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松江区</w:t>
      </w:r>
      <w:r>
        <w:t>专利一般资助申请指南</w:t>
      </w:r>
      <w:r>
        <w:rPr>
          <w:rFonts w:hint="eastAsia"/>
          <w:sz w:val="32"/>
          <w:szCs w:val="32"/>
        </w:rPr>
        <w:t>（2021年）</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asciiTheme="minorEastAsia" w:hAnsiTheme="minorEastAsia" w:eastAsiaTheme="minorEastAsia"/>
          <w:color w:val="333333"/>
          <w:sz w:val="28"/>
          <w:szCs w:val="28"/>
        </w:rPr>
        <w:t>为贯彻执行《</w:t>
      </w:r>
      <w:r>
        <w:rPr>
          <w:rFonts w:hint="eastAsia" w:asciiTheme="minorEastAsia" w:hAnsiTheme="minorEastAsia" w:eastAsiaTheme="minorEastAsia"/>
          <w:color w:val="333333"/>
          <w:sz w:val="28"/>
          <w:szCs w:val="28"/>
        </w:rPr>
        <w:t>松江区知识产权</w:t>
      </w:r>
      <w:r>
        <w:rPr>
          <w:rFonts w:asciiTheme="minorEastAsia" w:hAnsiTheme="minorEastAsia" w:eastAsiaTheme="minorEastAsia"/>
          <w:color w:val="333333"/>
          <w:sz w:val="28"/>
          <w:szCs w:val="28"/>
        </w:rPr>
        <w:t>资助办法》</w:t>
      </w:r>
      <w:r>
        <w:rPr>
          <w:rFonts w:hint="eastAsia" w:asciiTheme="minorEastAsia" w:hAnsiTheme="minorEastAsia" w:eastAsiaTheme="minorEastAsia"/>
          <w:color w:val="333333"/>
          <w:sz w:val="28"/>
          <w:szCs w:val="28"/>
        </w:rPr>
        <w:t>（沪松府规〔2020〕2 号，</w:t>
      </w:r>
      <w:r>
        <w:rPr>
          <w:rFonts w:asciiTheme="minorEastAsia" w:hAnsiTheme="minorEastAsia" w:eastAsiaTheme="minorEastAsia"/>
          <w:color w:val="333333"/>
          <w:sz w:val="28"/>
          <w:szCs w:val="28"/>
        </w:rPr>
        <w:t>以下简称《资助办法》），做好</w:t>
      </w:r>
      <w:r>
        <w:rPr>
          <w:rFonts w:hint="eastAsia" w:asciiTheme="minorEastAsia" w:hAnsiTheme="minorEastAsia" w:eastAsiaTheme="minorEastAsia"/>
          <w:color w:val="333333"/>
          <w:sz w:val="28"/>
          <w:szCs w:val="28"/>
        </w:rPr>
        <w:t>松江区</w:t>
      </w:r>
      <w:r>
        <w:rPr>
          <w:rFonts w:asciiTheme="minorEastAsia" w:hAnsiTheme="minorEastAsia" w:eastAsiaTheme="minorEastAsia"/>
          <w:color w:val="333333"/>
          <w:sz w:val="28"/>
          <w:szCs w:val="28"/>
        </w:rPr>
        <w:t>专利一般资助的申请工作，特制定本指南。</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color w:val="333333"/>
          <w:sz w:val="28"/>
          <w:szCs w:val="28"/>
        </w:rPr>
      </w:pPr>
      <w:r>
        <w:rPr>
          <w:rFonts w:asciiTheme="minorEastAsia" w:hAnsiTheme="minorEastAsia" w:eastAsiaTheme="minorEastAsia"/>
          <w:b/>
          <w:color w:val="333333"/>
          <w:sz w:val="28"/>
          <w:szCs w:val="28"/>
        </w:rPr>
        <w:t>一、资助申请人条件</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asciiTheme="minorEastAsia" w:hAnsiTheme="minorEastAsia" w:eastAsiaTheme="minorEastAsia"/>
          <w:color w:val="333333"/>
          <w:sz w:val="28"/>
          <w:szCs w:val="28"/>
        </w:rPr>
        <w:t>（一）注册或登记在本</w:t>
      </w:r>
      <w:r>
        <w:rPr>
          <w:rFonts w:hint="eastAsia" w:asciiTheme="minorEastAsia" w:hAnsiTheme="minorEastAsia" w:eastAsiaTheme="minorEastAsia"/>
          <w:color w:val="333333"/>
          <w:sz w:val="28"/>
          <w:szCs w:val="28"/>
        </w:rPr>
        <w:t>区</w:t>
      </w:r>
      <w:r>
        <w:rPr>
          <w:rFonts w:asciiTheme="minorEastAsia" w:hAnsiTheme="minorEastAsia" w:eastAsiaTheme="minorEastAsia"/>
          <w:color w:val="333333"/>
          <w:sz w:val="28"/>
          <w:szCs w:val="28"/>
        </w:rPr>
        <w:t>的企业、事业单位和社会团体。</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asciiTheme="minorEastAsia" w:hAnsiTheme="minorEastAsia" w:eastAsiaTheme="minorEastAsia"/>
          <w:color w:val="333333"/>
          <w:sz w:val="28"/>
          <w:szCs w:val="28"/>
        </w:rPr>
        <w:t>（二）符合下列条件之一：</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asciiTheme="minorEastAsia" w:hAnsiTheme="minorEastAsia" w:eastAsiaTheme="minorEastAsia"/>
          <w:color w:val="333333"/>
          <w:sz w:val="28"/>
          <w:szCs w:val="28"/>
        </w:rPr>
        <w:t>1</w:t>
      </w:r>
      <w:r>
        <w:rPr>
          <w:rFonts w:hint="eastAsia" w:asciiTheme="minorEastAsia" w:hAnsiTheme="minorEastAsia" w:eastAsiaTheme="minorEastAsia"/>
          <w:color w:val="333333"/>
          <w:sz w:val="28"/>
          <w:szCs w:val="28"/>
        </w:rPr>
        <w:t>、</w:t>
      </w:r>
      <w:r>
        <w:rPr>
          <w:rFonts w:asciiTheme="minorEastAsia" w:hAnsiTheme="minorEastAsia" w:eastAsiaTheme="minorEastAsia"/>
          <w:color w:val="333333"/>
          <w:sz w:val="28"/>
          <w:szCs w:val="28"/>
        </w:rPr>
        <w:t>国内发明专利权人；</w:t>
      </w:r>
    </w:p>
    <w:p>
      <w:pPr>
        <w:pStyle w:val="7"/>
        <w:shd w:val="clear" w:color="auto" w:fill="FFFFFF"/>
        <w:tabs>
          <w:tab w:val="left" w:pos="4620"/>
        </w:tabs>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asciiTheme="minorEastAsia" w:hAnsiTheme="minorEastAsia" w:eastAsiaTheme="minorEastAsia"/>
          <w:color w:val="333333"/>
          <w:sz w:val="28"/>
          <w:szCs w:val="28"/>
        </w:rPr>
        <w:t>2</w:t>
      </w:r>
      <w:r>
        <w:rPr>
          <w:rFonts w:hint="eastAsia" w:asciiTheme="minorEastAsia" w:hAnsiTheme="minorEastAsia" w:eastAsiaTheme="minorEastAsia"/>
          <w:color w:val="333333"/>
          <w:sz w:val="28"/>
          <w:szCs w:val="28"/>
        </w:rPr>
        <w:t>、</w:t>
      </w:r>
      <w:r>
        <w:rPr>
          <w:rFonts w:asciiTheme="minorEastAsia" w:hAnsiTheme="minorEastAsia" w:eastAsiaTheme="minorEastAsia"/>
          <w:color w:val="333333"/>
          <w:sz w:val="28"/>
          <w:szCs w:val="28"/>
        </w:rPr>
        <w:t>香港注册标准专利、澳门授权发明专利或台湾授权发明专利(以下简称港澳台发明专利)专利权人；</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asciiTheme="minorEastAsia" w:hAnsiTheme="minorEastAsia" w:eastAsiaTheme="minorEastAsia"/>
          <w:color w:val="333333"/>
          <w:sz w:val="28"/>
          <w:szCs w:val="28"/>
        </w:rPr>
        <w:t>3</w:t>
      </w:r>
      <w:r>
        <w:rPr>
          <w:rFonts w:hint="eastAsia" w:asciiTheme="minorEastAsia" w:hAnsiTheme="minorEastAsia" w:eastAsiaTheme="minorEastAsia"/>
          <w:color w:val="333333"/>
          <w:sz w:val="28"/>
          <w:szCs w:val="28"/>
        </w:rPr>
        <w:t>、</w:t>
      </w:r>
      <w:r>
        <w:rPr>
          <w:rFonts w:asciiTheme="minorEastAsia" w:hAnsiTheme="minorEastAsia" w:eastAsiaTheme="minorEastAsia"/>
          <w:color w:val="333333"/>
          <w:sz w:val="28"/>
          <w:szCs w:val="28"/>
        </w:rPr>
        <w:t>依据同中国签订的协议或者共同参加的国际条约向国外申请并获得授权的发明专利（以下简称国外发明专利）专利权人。</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（三）专利申请地址在松江行政区域以内。</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asciiTheme="minorEastAsia" w:hAnsiTheme="minorEastAsia" w:eastAsiaTheme="minorEastAsia"/>
          <w:color w:val="333333"/>
          <w:sz w:val="28"/>
          <w:szCs w:val="28"/>
        </w:rPr>
        <w:t>（</w:t>
      </w:r>
      <w:r>
        <w:rPr>
          <w:rFonts w:hint="eastAsia" w:asciiTheme="minorEastAsia" w:hAnsiTheme="minorEastAsia" w:eastAsiaTheme="minorEastAsia"/>
          <w:color w:val="333333"/>
          <w:sz w:val="28"/>
          <w:szCs w:val="28"/>
        </w:rPr>
        <w:t>四</w:t>
      </w:r>
      <w:r>
        <w:rPr>
          <w:rFonts w:asciiTheme="minorEastAsia" w:hAnsiTheme="minorEastAsia" w:eastAsiaTheme="minorEastAsia"/>
          <w:color w:val="333333"/>
          <w:sz w:val="28"/>
          <w:szCs w:val="28"/>
        </w:rPr>
        <w:t>）一项专利有多个专利权人的，资助申请人应为专利申请时第一申请人且符合上述规定。</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color w:val="333333"/>
          <w:sz w:val="28"/>
          <w:szCs w:val="28"/>
        </w:rPr>
      </w:pPr>
      <w:r>
        <w:rPr>
          <w:rFonts w:asciiTheme="minorEastAsia" w:hAnsiTheme="minorEastAsia" w:eastAsiaTheme="minorEastAsia"/>
          <w:b/>
          <w:color w:val="333333"/>
          <w:sz w:val="28"/>
          <w:szCs w:val="28"/>
        </w:rPr>
        <w:t>二、资助项目和费用</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asciiTheme="minorEastAsia" w:hAnsiTheme="minorEastAsia" w:eastAsiaTheme="minorEastAsia"/>
          <w:b/>
          <w:bCs/>
          <w:color w:val="333333"/>
          <w:sz w:val="28"/>
          <w:szCs w:val="28"/>
        </w:rPr>
        <w:t>（一）国内发明专利</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asciiTheme="minorEastAsia" w:hAnsiTheme="minorEastAsia" w:eastAsiaTheme="minorEastAsia"/>
          <w:color w:val="333333"/>
          <w:sz w:val="28"/>
          <w:szCs w:val="28"/>
        </w:rPr>
        <w:t>1</w:t>
      </w:r>
      <w:r>
        <w:rPr>
          <w:rFonts w:hint="eastAsia" w:asciiTheme="minorEastAsia" w:hAnsiTheme="minorEastAsia" w:eastAsiaTheme="minorEastAsia"/>
          <w:color w:val="333333"/>
          <w:sz w:val="28"/>
          <w:szCs w:val="28"/>
        </w:rPr>
        <w:t>、</w:t>
      </w:r>
      <w:r>
        <w:rPr>
          <w:rFonts w:asciiTheme="minorEastAsia" w:hAnsiTheme="minorEastAsia" w:eastAsiaTheme="minorEastAsia"/>
          <w:color w:val="333333"/>
          <w:sz w:val="28"/>
          <w:szCs w:val="28"/>
        </w:rPr>
        <w:t>授权资助。</w:t>
      </w:r>
      <w:r>
        <w:rPr>
          <w:rFonts w:hint="eastAsia" w:asciiTheme="minorEastAsia" w:hAnsiTheme="minorEastAsia" w:eastAsiaTheme="minorEastAsia"/>
          <w:color w:val="333333"/>
          <w:sz w:val="28"/>
          <w:szCs w:val="28"/>
        </w:rPr>
        <w:t>授权后一次性资助不超过5000元；小微企业获得的首件授权国内发明专利，一次性资助不超过6000元（小微企业划型标准依据国家统计局《统计上大中小微型企业划分办法（2017）》规定）。</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2、年费资助。缴纳授权后第四年与第五年年费后，各一次性资助不超过1200元。</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3、对获得中国专利金奖、银奖的国内发明专利，一次性资助10000元；对获得中国专利优秀奖的国内发明专利，一次性资助5000元。</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4、对权利稳定性好或投入实际运营的国内发明专利一次性资助2000元。需符合下列条件之一，包括：</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（1）授权后维持八年以上的国内发明专利；</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（2）经专利无效程序审查后维持专利权有效的国内发明专利；</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（3）专利权转让或许可实际金额在10万元以上的合同内相关国内发明专利（每一份专利权转让、许可合同仅一项相关国内发明专利可享受资助）。</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5、同一个资助申请人每年度获得的国内发明专利资助总额不超过人民币20万元。</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b/>
          <w:bCs/>
          <w:color w:val="333333"/>
          <w:sz w:val="28"/>
          <w:szCs w:val="28"/>
        </w:rPr>
        <w:t>（二）港澳台授权发明专利</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每项资助金额不超过5000元。资助项目为资助申请人向有关专利审查机构缴纳的官方规定费用和向国内代理机构支付的服务费用。</w:t>
      </w:r>
    </w:p>
    <w:p>
      <w:pPr>
        <w:pStyle w:val="7"/>
        <w:numPr>
          <w:ilvl w:val="0"/>
          <w:numId w:val="1"/>
        </w:numPr>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国外授权发明专利</w:t>
      </w:r>
    </w:p>
    <w:p>
      <w:pPr>
        <w:pStyle w:val="7"/>
        <w:shd w:val="clear" w:color="auto" w:fill="FFFFFF"/>
        <w:spacing w:before="0" w:beforeAutospacing="0" w:after="0" w:afterAutospacing="0" w:line="480" w:lineRule="exact"/>
        <w:ind w:firstLine="425" w:firstLineChars="152"/>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1、每项发明专利资助不超过3个国家或地区，通过PCT途径申请并获得国外授权的发明专利在每个国家或地区资助不超过4万元，通过巴黎公约途径获得授权的资助不超过3万元。</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每项发明专利”是指在多个国家获得发明专利授权的同一件发明创造。“不超过3个国家”是指最多资助3个国家或地区的授权，对于由一个国际专利组织或国家进行实审而在其他相关国家生效的，也视同1个国家的授权。</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2、同一个资助申请人每年度获得的港澳台发明专利和国外发明专利资助总额不超过50万元。</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color w:val="333333"/>
          <w:sz w:val="28"/>
          <w:szCs w:val="28"/>
        </w:rPr>
        <w:t>3、资助项目为资助申请人向有关专利审查机构缴纳的官方规定费用和向国内代理机构支付的服务费用。</w:t>
      </w:r>
      <w:r>
        <w:rPr>
          <w:rFonts w:hint="eastAsia" w:asciiTheme="minorEastAsia" w:hAnsiTheme="minorEastAsia" w:eastAsiaTheme="minorEastAsia"/>
          <w:b/>
          <w:bCs/>
          <w:color w:val="333333"/>
          <w:sz w:val="28"/>
          <w:szCs w:val="28"/>
        </w:rPr>
        <w:t>对通过非实审获得授权的国外发明专利，资助范围仅限于该国家或地区的专利申请官费。</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对于通过一个国际专利组织或国家进行实审而进入其他相关国家生效的专利，资助项目仅为资助申请人向进入国家专利机构缴纳的官方规定费用。</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三、申请资助专利要求</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（一）国内发明专利：</w:t>
      </w:r>
    </w:p>
    <w:p>
      <w:pPr>
        <w:pStyle w:val="7"/>
        <w:shd w:val="clear" w:color="auto" w:fill="FFFFFF"/>
        <w:spacing w:before="0" w:beforeAutospacing="0" w:after="0" w:afterAutospacing="0" w:line="480" w:lineRule="exact"/>
        <w:ind w:firstLine="425" w:firstLineChars="152"/>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1、授权资助，</w:t>
      </w:r>
      <w:r>
        <w:rPr>
          <w:rFonts w:hint="eastAsia" w:asciiTheme="minorEastAsia" w:hAnsiTheme="minorEastAsia" w:eastAsiaTheme="minorEastAsia"/>
          <w:b/>
          <w:bCs/>
          <w:color w:val="333333"/>
          <w:sz w:val="28"/>
          <w:szCs w:val="28"/>
        </w:rPr>
        <w:t>授权公告日须在2020年10月1日之后</w:t>
      </w:r>
      <w:r>
        <w:rPr>
          <w:rFonts w:hint="eastAsia" w:asciiTheme="minorEastAsia" w:hAnsiTheme="minorEastAsia" w:eastAsiaTheme="minorEastAsia"/>
          <w:color w:val="333333"/>
          <w:sz w:val="28"/>
          <w:szCs w:val="28"/>
        </w:rPr>
        <w:t>。</w:t>
      </w:r>
    </w:p>
    <w:p>
      <w:pPr>
        <w:pStyle w:val="7"/>
        <w:shd w:val="clear" w:color="auto" w:fill="FFFFFF"/>
        <w:spacing w:before="0" w:beforeAutospacing="0" w:after="0" w:afterAutospacing="0" w:line="480" w:lineRule="exact"/>
        <w:ind w:firstLine="425" w:firstLineChars="152"/>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2、年费资助，从授权后的专利年度起算日（专利申请日在该年的相应日）开始计算，在资助申请日前满四年和五年，且在专利有效期内。申请单位须在满第四或第五年后的一年内提出资助申请。</w:t>
      </w:r>
    </w:p>
    <w:p>
      <w:pPr>
        <w:pStyle w:val="7"/>
        <w:shd w:val="clear" w:color="auto" w:fill="FFFFFF"/>
        <w:spacing w:before="0" w:beforeAutospacing="0" w:after="0" w:afterAutospacing="0" w:line="480" w:lineRule="exact"/>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 xml:space="preserve">    3、授权后维持八年以上的资助，从授权后的专利年度起算日（专利申请日在该年的相应日）开始计算，在资助申请日前满八年，且在专利有效期内。</w:t>
      </w:r>
    </w:p>
    <w:p>
      <w:pPr>
        <w:pStyle w:val="7"/>
        <w:shd w:val="clear" w:color="auto" w:fill="FFFFFF"/>
        <w:spacing w:before="0" w:beforeAutospacing="0" w:after="0" w:afterAutospacing="0" w:line="480" w:lineRule="exact"/>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 xml:space="preserve">    4、获得中国专利奖的资助，国家知识产权局发文日在2020年10月1日之后。</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5、经专利无效程序审查后维持专利权有效的资助，无效宣告请求审查决定书发文日应在2020年10月1日之后。</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6、实施专利权转让或许可的资助，专利著录项目变更日期或备案证明日期应在2020年10月1日之后。</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（二）申请港澳台发明专利和国外发明专利资助，专利证书颁发日应在2020年10月1日之后。</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四、申请材料（原件上传申报平台）</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（一）各类项目统一上传材料：</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1、《松江区专利资助申请表》；</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color w:val="333333"/>
          <w:sz w:val="28"/>
          <w:szCs w:val="28"/>
        </w:rPr>
        <w:t>2、企业营业执照、事业单位法人登记证书或社会团体法人登记证书。</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（二）各类项目其他上传材料：</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1、国内发明专利授权和年费资助</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（1）国内发明专利证书的证书页；</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（2）国内发明专利请求书；</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小微企业申请首件授权国内发明专利资助，还需《小微企业划型声明承诺书》及相关证明材料。</w:t>
      </w:r>
    </w:p>
    <w:p>
      <w:pPr>
        <w:pStyle w:val="7"/>
        <w:numPr>
          <w:ilvl w:val="0"/>
          <w:numId w:val="2"/>
        </w:numPr>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获得中国专利奖的国内发明专利资助</w:t>
      </w:r>
    </w:p>
    <w:p>
      <w:pPr>
        <w:pStyle w:val="7"/>
        <w:numPr>
          <w:ilvl w:val="0"/>
          <w:numId w:val="3"/>
        </w:numPr>
        <w:shd w:val="clear" w:color="auto" w:fill="FFFFFF"/>
        <w:spacing w:before="0" w:beforeAutospacing="0" w:after="0" w:afterAutospacing="0" w:line="480" w:lineRule="exact"/>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获奖专利证书的证书页；</w:t>
      </w:r>
    </w:p>
    <w:p>
      <w:pPr>
        <w:pStyle w:val="7"/>
        <w:numPr>
          <w:ilvl w:val="0"/>
          <w:numId w:val="3"/>
        </w:numPr>
        <w:shd w:val="clear" w:color="auto" w:fill="FFFFFF"/>
        <w:spacing w:before="0" w:beforeAutospacing="0" w:after="0" w:afterAutospacing="0" w:line="480" w:lineRule="exact"/>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国家知识产权局相关文件或公告；</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3、对权利稳定性好或投入实际运营的国内发明专利资助</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（1）国内发明专利证书的证书页；</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（2）国内发明专利请求书；</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（3）办理经专利无效程序审查后维持专利权有效的，提供《无效宣告请求审查决定书》；</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（4）办理实施专利权转让或许可的，提供专利权转让或实施许可合同（至少有封面、合同金额、专利清单和签章页）及发票，专利著录项目变更《手续合格通知书》或专利许可备案证明。</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4、港澳台发明专利资助提交材料</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（1）港澳台发明专利证书的证书页；</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（2）港澳台地区专利审查机构和国内代理机构开具的相关费用的收据或发票以及费用清单。</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5、国外发明专利资助提交材料</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color w:val="333333"/>
          <w:sz w:val="28"/>
          <w:szCs w:val="28"/>
        </w:rPr>
        <w:t>（1）国外发明专利证书的证书页；</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（2）向外国申请专利保密审查通过的相关证明；</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保密审查相关证明是指，以国家知识产权局为受理局的PCT申请，提交PCT申请国际公布文本扉页；其他申请，提交国家知识产权局《向外国申请专利保密审查意见通知书》或《向外国申请专利保密审查决定》。</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（3）国外发明专利审查机构和国内代理机构开具的相关费用的收据或发票以及费用清单（美国、日本及欧洲专利局授权发明专利可不提供）；</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（三）专利权人变更</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专利权人发生变更的，各项资助相应由变更后登记的专利权人办理，同时上传“著录项目变更《手续合格通知书》”。</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资助申请受理后的办理期内，不再受理因权利人发生变动要求更改资助申请人的请求。</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（四）材料和费用说明</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1、资助申请网上办理，拍照或扫描后的申请材料原件由资助申请人保管备查（保存期10年）。</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2、本指南规定提交的申请表应当加盖单位公章或者个人签名，各类电子文档使用原件拍照或扫描，要求字迹清楚不模糊。</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3、材料是外文的，需提供简要中文译文。</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4、费用以外币支付的，按照汇出该费用之日国家规定的汇兑率折合成人民币后结算。</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五、申请资助方式</w:t>
      </w:r>
    </w:p>
    <w:p>
      <w:pPr>
        <w:pStyle w:val="7"/>
        <w:shd w:val="clear" w:color="auto" w:fill="FFFFFF"/>
        <w:spacing w:before="0" w:beforeAutospacing="0" w:after="0" w:afterAutospacing="0" w:line="480" w:lineRule="exact"/>
        <w:jc w:val="both"/>
        <w:rPr>
          <w:rFonts w:asciiTheme="minorEastAsia" w:hAnsiTheme="minorEastAsia" w:eastAsiaTheme="minorEastAsia"/>
          <w:b/>
          <w:bCs/>
          <w:color w:val="333333"/>
          <w:sz w:val="28"/>
          <w:szCs w:val="28"/>
        </w:rPr>
      </w:pPr>
      <w:r>
        <w:rPr>
          <w:rFonts w:hint="eastAsia" w:asciiTheme="minorEastAsia" w:hAnsiTheme="minorEastAsia" w:eastAsiaTheme="minorEastAsia"/>
          <w:color w:val="333333"/>
          <w:sz w:val="28"/>
          <w:szCs w:val="28"/>
        </w:rPr>
        <w:t xml:space="preserve"> 申请单位注册并登录：“上海市松江区科技创新和产业发展专项资金项目申报服务平台”（</w:t>
      </w:r>
      <w:r>
        <w:rPr>
          <w:rFonts w:hint="eastAsia" w:asciiTheme="minorEastAsia" w:hAnsiTheme="minorEastAsia" w:eastAsiaTheme="minorEastAsia"/>
          <w:b/>
          <w:bCs/>
          <w:color w:val="333333"/>
          <w:sz w:val="28"/>
          <w:szCs w:val="28"/>
        </w:rPr>
        <w:t>http://xmpt.songjiang.gov.cn</w:t>
      </w:r>
      <w:r>
        <w:rPr>
          <w:rFonts w:hint="eastAsia" w:asciiTheme="minorEastAsia" w:hAnsiTheme="minorEastAsia" w:eastAsiaTheme="minorEastAsia"/>
          <w:color w:val="333333"/>
          <w:sz w:val="28"/>
          <w:szCs w:val="28"/>
        </w:rPr>
        <w:t>），在</w:t>
      </w:r>
      <w:r>
        <w:rPr>
          <w:rFonts w:hint="eastAsia" w:asciiTheme="minorEastAsia" w:hAnsiTheme="minorEastAsia" w:eastAsiaTheme="minorEastAsia"/>
          <w:b/>
          <w:bCs/>
          <w:color w:val="333333"/>
          <w:sz w:val="28"/>
          <w:szCs w:val="28"/>
        </w:rPr>
        <w:t>“项目申报—专利一般资助”</w:t>
      </w:r>
      <w:r>
        <w:rPr>
          <w:rFonts w:hint="eastAsia" w:asciiTheme="minorEastAsia" w:hAnsiTheme="minorEastAsia" w:eastAsiaTheme="minorEastAsia"/>
          <w:color w:val="333333"/>
          <w:sz w:val="28"/>
          <w:szCs w:val="28"/>
        </w:rPr>
        <w:t>栏目中填报信息并上传材料。</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b/>
          <w:bCs/>
          <w:color w:val="333333"/>
          <w:sz w:val="28"/>
          <w:szCs w:val="28"/>
        </w:rPr>
        <w:t>六、其他事项</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（一）诚信管理</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资助申请人应当诚实守信，申请资助时需签署承诺声明。受委托代理专利申请的专利代理机构和专利代理人，应当诚实守信，严格遵守《专利代理条例》等法律法规和专利代理行业规范。</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资助申请人如有</w:t>
      </w:r>
      <w:r>
        <w:rPr>
          <w:rFonts w:hint="eastAsia" w:asciiTheme="minorEastAsia" w:hAnsiTheme="minorEastAsia" w:eastAsiaTheme="minorEastAsia"/>
          <w:color w:val="333333"/>
          <w:sz w:val="28"/>
          <w:szCs w:val="28"/>
          <w:lang w:eastAsia="zh-CN"/>
        </w:rPr>
        <w:t>严重的</w:t>
      </w:r>
      <w:r>
        <w:rPr>
          <w:rFonts w:hint="eastAsia" w:asciiTheme="minorEastAsia" w:hAnsiTheme="minorEastAsia" w:eastAsiaTheme="minorEastAsia"/>
          <w:color w:val="333333"/>
          <w:sz w:val="28"/>
          <w:szCs w:val="28"/>
        </w:rPr>
        <w:t>非正常</w:t>
      </w:r>
      <w:r>
        <w:rPr>
          <w:rFonts w:hint="eastAsia" w:asciiTheme="minorEastAsia" w:hAnsiTheme="minorEastAsia" w:eastAsiaTheme="minorEastAsia"/>
          <w:color w:val="333333"/>
          <w:sz w:val="28"/>
          <w:szCs w:val="28"/>
          <w:lang w:eastAsia="zh-CN"/>
        </w:rPr>
        <w:t>专利</w:t>
      </w:r>
      <w:r>
        <w:rPr>
          <w:rFonts w:hint="eastAsia" w:asciiTheme="minorEastAsia" w:hAnsiTheme="minorEastAsia" w:eastAsiaTheme="minorEastAsia"/>
          <w:color w:val="333333"/>
          <w:sz w:val="28"/>
          <w:szCs w:val="28"/>
        </w:rPr>
        <w:t>申请行为，或在申请资助过程中弄虚作假，限期收回已拨付的资金，取消</w:t>
      </w:r>
      <w:r>
        <w:rPr>
          <w:rFonts w:hint="eastAsia" w:asciiTheme="minorEastAsia" w:hAnsiTheme="minorEastAsia" w:eastAsiaTheme="minorEastAsia"/>
          <w:color w:val="333333"/>
          <w:sz w:val="28"/>
          <w:szCs w:val="28"/>
          <w:lang w:eastAsia="zh-CN"/>
        </w:rPr>
        <w:t>三</w:t>
      </w:r>
      <w:r>
        <w:rPr>
          <w:rFonts w:hint="eastAsia" w:asciiTheme="minorEastAsia" w:hAnsiTheme="minorEastAsia" w:eastAsiaTheme="minorEastAsia"/>
          <w:color w:val="333333"/>
          <w:sz w:val="28"/>
          <w:szCs w:val="28"/>
        </w:rPr>
        <w:t>年内申请专利资助的资格，同时将其不良记录记入上海市公共信用信息服务平台，并依法追究资助申请人的法律责任。</w:t>
      </w:r>
    </w:p>
    <w:p>
      <w:pPr>
        <w:pStyle w:val="7"/>
        <w:shd w:val="clear" w:color="auto" w:fill="FFFFFF"/>
        <w:spacing w:before="0" w:beforeAutospacing="0" w:after="0" w:afterAutospacing="0" w:line="480" w:lineRule="exact"/>
        <w:ind w:firstLine="4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受委托的单位在代理专利申请或承担相关项目过程中，弄虚作假或与资助申请人串通作弊的，停止办理资助，同时将其不良记录记入上海市公共信用信息服务平台，并依法追究该单位的法律责任。</w:t>
      </w:r>
    </w:p>
    <w:p>
      <w:pPr>
        <w:pStyle w:val="7"/>
        <w:numPr>
          <w:ilvl w:val="0"/>
          <w:numId w:val="4"/>
        </w:numPr>
        <w:shd w:val="clear" w:color="auto" w:fill="FFFFFF"/>
        <w:spacing w:before="0" w:beforeAutospacing="0" w:after="0" w:afterAutospacing="0" w:line="480" w:lineRule="exact"/>
        <w:ind w:firstLine="480"/>
        <w:jc w:val="both"/>
        <w:rPr>
          <w:rFonts w:asciiTheme="minorEastAsia" w:hAnsiTheme="minorEastAsia" w:eastAsiaTheme="minorEastAsia"/>
          <w:b/>
          <w:bCs/>
          <w:color w:val="333333"/>
          <w:sz w:val="28"/>
          <w:szCs w:val="28"/>
        </w:rPr>
      </w:pPr>
      <w:r>
        <w:rPr>
          <w:rFonts w:hint="eastAsia" w:asciiTheme="minorEastAsia" w:hAnsiTheme="minorEastAsia" w:eastAsiaTheme="minorEastAsia"/>
          <w:b/>
          <w:bCs/>
          <w:color w:val="333333"/>
          <w:sz w:val="28"/>
          <w:szCs w:val="28"/>
        </w:rPr>
        <w:t>咨询服务与联系方式</w:t>
      </w:r>
    </w:p>
    <w:p>
      <w:pPr>
        <w:pStyle w:val="7"/>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0" w:beforeAutospacing="0" w:after="0" w:afterAutospacing="0" w:line="480" w:lineRule="exact"/>
        <w:jc w:val="both"/>
        <w:textAlignment w:val="auto"/>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松江区知识产权局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560"/>
        <w:jc w:val="both"/>
        <w:textAlignment w:val="auto"/>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联系电话：37615265，37615274</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jc w:val="both"/>
        <w:textAlignment w:val="auto"/>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 xml:space="preserve">    2、线下咨询窗口：松江区行政服务中心4号楼1楼</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xml:space="preserve">                    （松江区乐都西路867~871号）</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cs="宋体" w:asciiTheme="minorEastAsia" w:hAnsiTheme="minorEastAsia"/>
          <w:color w:val="333333"/>
          <w:kern w:val="0"/>
          <w:sz w:val="28"/>
          <w:szCs w:val="28"/>
          <w:lang w:val="en"/>
        </w:rPr>
      </w:pPr>
      <w:r>
        <w:rPr>
          <w:rFonts w:hint="default" w:cs="宋体" w:asciiTheme="minorEastAsia" w:hAnsiTheme="minorEastAsia"/>
          <w:color w:val="333333"/>
          <w:kern w:val="0"/>
          <w:sz w:val="28"/>
          <w:szCs w:val="28"/>
          <w:lang w:val="en"/>
        </w:rPr>
        <w:t xml:space="preserve">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cs="宋体" w:asciiTheme="minorEastAsia" w:hAnsiTheme="minorEastAsia"/>
          <w:color w:val="333333"/>
          <w:kern w:val="0"/>
          <w:sz w:val="28"/>
          <w:szCs w:val="28"/>
          <w:lang w:val="en"/>
        </w:rPr>
      </w:pPr>
      <w:r>
        <w:rPr>
          <w:rFonts w:hint="eastAsia" w:cs="宋体" w:asciiTheme="minorEastAsia" w:hAnsiTheme="minorEastAsia"/>
          <w:color w:val="333333"/>
          <w:kern w:val="0"/>
          <w:sz w:val="28"/>
          <w:szCs w:val="28"/>
          <w:lang w:val="en-US" w:eastAsia="zh-CN"/>
        </w:rPr>
        <w:t xml:space="preserve">                                 </w:t>
      </w:r>
      <w:r>
        <w:rPr>
          <w:rFonts w:hint="default" w:cs="宋体" w:asciiTheme="minorEastAsia" w:hAnsiTheme="minorEastAsia"/>
          <w:color w:val="333333"/>
          <w:kern w:val="0"/>
          <w:sz w:val="28"/>
          <w:szCs w:val="28"/>
          <w:lang w:val="en"/>
        </w:rPr>
        <w:t xml:space="preserve">  松江区知识产权局</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Theme="minorEastAsia" w:hAnsiTheme="minorEastAsia" w:eastAsiaTheme="minorEastAsia"/>
          <w:color w:val="333333"/>
          <w:sz w:val="30"/>
          <w:szCs w:val="30"/>
        </w:rPr>
      </w:pPr>
      <w:r>
        <w:rPr>
          <w:rFonts w:hint="default" w:cs="宋体" w:asciiTheme="minorEastAsia" w:hAnsiTheme="minorEastAsia"/>
          <w:color w:val="333333"/>
          <w:kern w:val="0"/>
          <w:sz w:val="28"/>
          <w:szCs w:val="28"/>
          <w:lang w:val="en"/>
        </w:rPr>
        <w:t xml:space="preserve">                                        2021.7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68D1"/>
    <w:multiLevelType w:val="singleLevel"/>
    <w:tmpl w:val="BFEF68D1"/>
    <w:lvl w:ilvl="0" w:tentative="0">
      <w:start w:val="1"/>
      <w:numFmt w:val="decimal"/>
      <w:suff w:val="nothing"/>
      <w:lvlText w:val="（%1）"/>
      <w:lvlJc w:val="left"/>
      <w:pPr>
        <w:ind w:left="420" w:firstLine="0"/>
      </w:pPr>
    </w:lvl>
  </w:abstractNum>
  <w:abstractNum w:abstractNumId="1">
    <w:nsid w:val="CFE84008"/>
    <w:multiLevelType w:val="singleLevel"/>
    <w:tmpl w:val="CFE84008"/>
    <w:lvl w:ilvl="0" w:tentative="0">
      <w:start w:val="1"/>
      <w:numFmt w:val="decimal"/>
      <w:suff w:val="nothing"/>
      <w:lvlText w:val="%1、"/>
      <w:lvlJc w:val="left"/>
      <w:pPr>
        <w:ind w:left="560" w:firstLine="0"/>
      </w:pPr>
    </w:lvl>
  </w:abstractNum>
  <w:abstractNum w:abstractNumId="2">
    <w:nsid w:val="EEFFA67A"/>
    <w:multiLevelType w:val="singleLevel"/>
    <w:tmpl w:val="EEFFA67A"/>
    <w:lvl w:ilvl="0" w:tentative="0">
      <w:start w:val="2"/>
      <w:numFmt w:val="chineseCounting"/>
      <w:suff w:val="nothing"/>
      <w:lvlText w:val="（%1）"/>
      <w:lvlJc w:val="left"/>
      <w:rPr>
        <w:rFonts w:hint="eastAsia"/>
      </w:rPr>
    </w:lvl>
  </w:abstractNum>
  <w:abstractNum w:abstractNumId="3">
    <w:nsid w:val="FBFE03C5"/>
    <w:multiLevelType w:val="singleLevel"/>
    <w:tmpl w:val="FBFE03C5"/>
    <w:lvl w:ilvl="0" w:tentative="0">
      <w:start w:val="2"/>
      <w:numFmt w:val="decimal"/>
      <w:suff w:val="nothing"/>
      <w:lvlText w:val="%1、"/>
      <w:lvlJc w:val="left"/>
    </w:lvl>
  </w:abstractNum>
  <w:abstractNum w:abstractNumId="4">
    <w:nsid w:val="FFF31AF3"/>
    <w:multiLevelType w:val="singleLevel"/>
    <w:tmpl w:val="FFF31AF3"/>
    <w:lvl w:ilvl="0" w:tentative="0">
      <w:start w:val="3"/>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4A"/>
    <w:rsid w:val="00157905"/>
    <w:rsid w:val="002114F6"/>
    <w:rsid w:val="00217431"/>
    <w:rsid w:val="004C4B3C"/>
    <w:rsid w:val="00963CAC"/>
    <w:rsid w:val="009941E8"/>
    <w:rsid w:val="00A13F2A"/>
    <w:rsid w:val="00B01A28"/>
    <w:rsid w:val="00B555DF"/>
    <w:rsid w:val="00EE64B1"/>
    <w:rsid w:val="00F43C4A"/>
    <w:rsid w:val="00FF1F86"/>
    <w:rsid w:val="33AF3154"/>
    <w:rsid w:val="3F3F09D8"/>
    <w:rsid w:val="3F7F2831"/>
    <w:rsid w:val="4EAA7166"/>
    <w:rsid w:val="5F8C368F"/>
    <w:rsid w:val="6F7801B6"/>
    <w:rsid w:val="7FAEA389"/>
    <w:rsid w:val="7FB73B95"/>
    <w:rsid w:val="7FCFE64F"/>
    <w:rsid w:val="7FFF35BF"/>
    <w:rsid w:val="AFFAD364"/>
    <w:rsid w:val="BFA8B9D9"/>
    <w:rsid w:val="BFB365ED"/>
    <w:rsid w:val="CDD77CE4"/>
    <w:rsid w:val="F5347E07"/>
    <w:rsid w:val="FED4B4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2 Char"/>
    <w:basedOn w:val="9"/>
    <w:link w:val="3"/>
    <w:qFormat/>
    <w:uiPriority w:val="9"/>
    <w:rPr>
      <w:rFonts w:ascii="宋体" w:hAnsi="宋体" w:eastAsia="宋体" w:cs="宋体"/>
      <w:b/>
      <w:bCs/>
      <w:kern w:val="0"/>
      <w:sz w:val="36"/>
      <w:szCs w:val="36"/>
    </w:rPr>
  </w:style>
  <w:style w:type="character" w:customStyle="1" w:styleId="12">
    <w:name w:val="标题 3 Char"/>
    <w:basedOn w:val="9"/>
    <w:link w:val="4"/>
    <w:qFormat/>
    <w:uiPriority w:val="9"/>
    <w:rPr>
      <w:b/>
      <w:bCs/>
      <w:sz w:val="32"/>
      <w:szCs w:val="32"/>
    </w:rPr>
  </w:style>
  <w:style w:type="character" w:customStyle="1" w:styleId="13">
    <w:name w:val="页眉 Char"/>
    <w:basedOn w:val="9"/>
    <w:link w:val="6"/>
    <w:semiHidden/>
    <w:qFormat/>
    <w:uiPriority w:val="99"/>
    <w:rPr>
      <w:rFonts w:asciiTheme="minorHAnsi" w:hAnsiTheme="minorHAnsi" w:eastAsiaTheme="minorEastAsia" w:cstheme="minorBidi"/>
      <w:kern w:val="2"/>
      <w:sz w:val="18"/>
      <w:szCs w:val="18"/>
    </w:rPr>
  </w:style>
  <w:style w:type="character" w:customStyle="1" w:styleId="14">
    <w:name w:val="页脚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458</Words>
  <Characters>2612</Characters>
  <Lines>21</Lines>
  <Paragraphs>6</Paragraphs>
  <TotalTime>38</TotalTime>
  <ScaleCrop>false</ScaleCrop>
  <LinksUpToDate>false</LinksUpToDate>
  <CharactersWithSpaces>3064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2020-09-04T01:42:00Z</dcterms:created>
  <dc:creator>沈家伟</dc:creator>
  <cp:lastModifiedBy>user</cp:lastModifiedBy>
  <cp:lastPrinted>2021-07-07T03:24:00Z</cp:lastPrinted>
  <dcterms:modified xsi:type="dcterms:W3CDTF">2021-07-07T10:49:26Z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