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16C2" w:rsidRDefault="002216C2" w:rsidP="002216C2">
      <w:pPr>
        <w:spacing w:line="560" w:lineRule="exact"/>
        <w:ind w:firstLine="560"/>
        <w:jc w:val="center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附件1：</w:t>
      </w:r>
      <w:bookmarkStart w:id="0" w:name="_GoBack"/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2021年度闵行区先进制造业专项（第一批）扶持项目表</w:t>
      </w:r>
      <w:bookmarkEnd w:id="0"/>
    </w:p>
    <w:p w:rsidR="002216C2" w:rsidRDefault="002216C2" w:rsidP="002216C2">
      <w:pPr>
        <w:spacing w:line="560" w:lineRule="exact"/>
        <w:ind w:firstLine="562"/>
        <w:rPr>
          <w:rFonts w:asciiTheme="majorEastAsia" w:eastAsiaTheme="majorEastAsia" w:hAnsiTheme="majorEastAsia" w:cs="宋体"/>
          <w:b/>
          <w:kern w:val="0"/>
          <w:sz w:val="28"/>
          <w:szCs w:val="28"/>
        </w:rPr>
      </w:pPr>
    </w:p>
    <w:tbl>
      <w:tblPr>
        <w:tblW w:w="10220" w:type="dxa"/>
        <w:jc w:val="center"/>
        <w:tblLook w:val="04A0" w:firstRow="1" w:lastRow="0" w:firstColumn="1" w:lastColumn="0" w:noHBand="0" w:noVBand="1"/>
      </w:tblPr>
      <w:tblGrid>
        <w:gridCol w:w="1200"/>
        <w:gridCol w:w="3580"/>
        <w:gridCol w:w="5440"/>
      </w:tblGrid>
      <w:tr w:rsidR="002216C2" w:rsidTr="002216C2">
        <w:trPr>
          <w:cantSplit/>
          <w:trHeight w:val="312"/>
          <w:tblHeader/>
          <w:jc w:val="center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8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 号</w:t>
            </w:r>
          </w:p>
        </w:tc>
        <w:tc>
          <w:tcPr>
            <w:tcW w:w="3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8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5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8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单位名称</w:t>
            </w:r>
          </w:p>
        </w:tc>
      </w:tr>
      <w:tr w:rsidR="002216C2" w:rsidTr="002216C2">
        <w:trPr>
          <w:trHeight w:val="312"/>
          <w:jc w:val="center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80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80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80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 支持创新产品产业化项目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上海非夕机器人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科技有限公司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数库（上海）科技有限公司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上海缔安科技股份有限公司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百事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特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设备租赁（上海）股份有限公司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上海泾维化工科技有限公司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6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上海卫星工程研究所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郅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（上海）新能源科技有限公司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8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上海广为美线电源电器有限公司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9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上海空间电源研究所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10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上海季丰电子股份有限公司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11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申矽凌微电子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科技有限公司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12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上海众新信息科技有限公司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13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众格智能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科技（上海）有限公司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14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小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佩网络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科技（上海）有限公司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15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上海伯俊软件科技有限公司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16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上海天壤智能科技有限公司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17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上海德门电子科技有限公司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18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上海ABB电机有限公司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19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空调国际(上海)有限公司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20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上海涟屹轴承科技有限公司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21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上海电气集团上海电机厂有限公司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22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上海无线电设备研究所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23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上海电气电站设备有限公司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24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上海迈内能源科技有限公司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25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中航华东光电（上海）有限公司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26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上海裕达实业有限公司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27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上海都昱新材料科技有限公司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28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上海思源电力电容器有限公司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29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上海新闵重型锻造有限公司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30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上海探能实业有限公司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31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上海埃依斯航天科技有限公司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32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 扶持成长企业发展壮大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上海大族富创得科技有限公司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33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上海捍宇医疗科技有限公司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34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上海钧正网络科技有限公司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35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上海鸿晔电子科技股份有限公司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36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 鼓励信息化智能化建设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上海上药第一生化药业有限公司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37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上海宇航系统工程研究所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38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上海电气电站设备有限公司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39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福洛德（上海）传动技术有限公司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40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中国航发商用航空发动机有限责任公司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41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 鼓励高端装备首台套、新材料首批次创新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上海电气富士电机电气技术有限公司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42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上海卫星装备研究所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43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上海航天电源技术有限公司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44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中国船舶重工集团公司第七一一研究所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45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上海澄泓管道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机器人有限公司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46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上海无线电设备研究所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47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华域智能装备科技有限公司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48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上海思源高压开关有限公司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49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 鼓励新一代信息技术产业发展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 弘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衍信息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科技（上海）有限公司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50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上海澳华内镜股份有限公司</w:t>
            </w:r>
          </w:p>
        </w:tc>
      </w:tr>
      <w:tr w:rsidR="002216C2" w:rsidTr="00763AA1">
        <w:trPr>
          <w:trHeight w:val="37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51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上海航天信息研究所（上海精密计量测试研究所）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52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上海航数智能科技有限公司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53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上海缔安科技股份有限公司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54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 光明乳业股份有限公司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55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上海艾瑞德生物科技有限公司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56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上海云轴信息科技有限公司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57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上海艾麒信息科技有限公司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58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上海极熵数据科技有限公司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59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两化融合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上海紫华企业有限公司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60</w:t>
            </w: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中航华东光电（上海）有限公司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61</w:t>
            </w: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上海电气燃气轮机有限公司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62</w:t>
            </w: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上海锅炉厂有限公司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63</w:t>
            </w: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上海宇航系统工程研究所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64</w:t>
            </w: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上海航空电器有限公司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65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 鼓励人工智能场景应用和产业发展-鼓励人工智能项目申报市级以上专项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上海非夕机器人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科技有限公司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66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上海感图网络科技有限公司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67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上海鲸鱼机器人科技有限公司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68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博雷顿科技有限公司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69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什维新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智医疗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科技（上海）有限公司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70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上海飒智智能科技有限公司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71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上海壁仞智能科技有限公司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72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 鼓励人工智能场景应用和产业发展-鼓励利用人工智能技术促进各类应用场景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上海飒智智能科技有限公司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73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上海七宝古镇实业发展有限公司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74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上海澄泓管道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机器人有限公司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75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上海无线电设备研究所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76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上海轩田工业设备有限公司</w:t>
            </w:r>
          </w:p>
        </w:tc>
      </w:tr>
      <w:tr w:rsidR="002216C2" w:rsidTr="00763AA1">
        <w:trPr>
          <w:trHeight w:val="13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 鼓励人工智能场景应用和产业发展-人工智能成长企业租金补贴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上海贽匠智能科技有限公司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78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 鼓励人工智能场景应用和产业发展——规模化发展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上海贽匠智能科技有限公司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79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上海迈内能源科技有限公司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80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上海天壤智能科技有限公司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81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 重点支持龙头企业发展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上海兆维科技发展有限公司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82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上海思源高压开关有限公司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83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上海米其林轮胎有限公司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84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上海锅炉厂有限公司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85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 引领骨干企业加速发展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上海亿力电器有限公司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86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上海骄成机电设备有限公司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87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上海钧正网络科技有限公司</w:t>
            </w:r>
          </w:p>
        </w:tc>
      </w:tr>
      <w:tr w:rsidR="002216C2" w:rsidTr="00763AA1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88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6C2" w:rsidRDefault="002216C2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C2" w:rsidRDefault="002216C2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福伊特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驱动技术系统（上海）有限公司</w:t>
            </w:r>
          </w:p>
        </w:tc>
      </w:tr>
    </w:tbl>
    <w:p w:rsidR="002216C2" w:rsidRDefault="002216C2" w:rsidP="002216C2">
      <w:pPr>
        <w:spacing w:line="560" w:lineRule="exact"/>
        <w:ind w:firstLine="562"/>
        <w:rPr>
          <w:rFonts w:asciiTheme="majorEastAsia" w:eastAsiaTheme="majorEastAsia" w:hAnsiTheme="majorEastAsia" w:cs="宋体"/>
          <w:b/>
          <w:kern w:val="0"/>
          <w:sz w:val="28"/>
          <w:szCs w:val="28"/>
        </w:rPr>
      </w:pPr>
    </w:p>
    <w:p w:rsidR="002216C2" w:rsidRDefault="002216C2" w:rsidP="002216C2">
      <w:pPr>
        <w:spacing w:line="560" w:lineRule="exact"/>
        <w:ind w:firstLine="562"/>
        <w:rPr>
          <w:rFonts w:asciiTheme="majorEastAsia" w:eastAsiaTheme="majorEastAsia" w:hAnsiTheme="majorEastAsia" w:cs="宋体"/>
          <w:b/>
          <w:kern w:val="0"/>
          <w:sz w:val="28"/>
          <w:szCs w:val="28"/>
        </w:rPr>
      </w:pPr>
    </w:p>
    <w:p w:rsidR="002216C2" w:rsidRDefault="002216C2" w:rsidP="002216C2">
      <w:pPr>
        <w:spacing w:line="560" w:lineRule="exact"/>
        <w:ind w:firstLine="562"/>
        <w:rPr>
          <w:rFonts w:asciiTheme="majorEastAsia" w:eastAsiaTheme="majorEastAsia" w:hAnsiTheme="majorEastAsia" w:cs="宋体"/>
          <w:b/>
          <w:kern w:val="0"/>
          <w:sz w:val="28"/>
          <w:szCs w:val="28"/>
        </w:rPr>
      </w:pPr>
    </w:p>
    <w:p w:rsidR="002216C2" w:rsidRDefault="002216C2" w:rsidP="002216C2">
      <w:pPr>
        <w:spacing w:line="560" w:lineRule="exact"/>
        <w:ind w:firstLine="562"/>
        <w:rPr>
          <w:rFonts w:asciiTheme="majorEastAsia" w:eastAsiaTheme="majorEastAsia" w:hAnsiTheme="majorEastAsia" w:cs="宋体"/>
          <w:b/>
          <w:kern w:val="0"/>
          <w:sz w:val="28"/>
          <w:szCs w:val="28"/>
        </w:rPr>
      </w:pPr>
    </w:p>
    <w:sectPr w:rsidR="002216C2" w:rsidSect="005B33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349" w:right="1043" w:bottom="1349" w:left="104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741F6" w:rsidRDefault="008741F6">
      <w:pPr>
        <w:ind w:firstLine="480"/>
      </w:pPr>
      <w:r>
        <w:separator/>
      </w:r>
    </w:p>
  </w:endnote>
  <w:endnote w:type="continuationSeparator" w:id="0">
    <w:p w:rsidR="008741F6" w:rsidRDefault="008741F6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0AD5" w:rsidRDefault="00F42DAE">
    <w:pPr>
      <w:pStyle w:val="a7"/>
      <w:framePr w:wrap="around" w:vAnchor="text" w:hAnchor="margin" w:xAlign="center" w:y="1"/>
      <w:ind w:firstLine="360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:rsidR="00CD0AD5" w:rsidRDefault="00CD0AD5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6845" w:rsidRDefault="008741F6" w:rsidP="005B33A4">
    <w:pPr>
      <w:pStyle w:val="a7"/>
      <w:ind w:firstLineChars="0" w:firstLine="0"/>
      <w:rPr>
        <w:rFonts w:ascii="仿宋" w:eastAsia="仿宋" w:hAnsi="仿宋"/>
        <w:color w:val="0000FF"/>
      </w:rPr>
    </w:pPr>
    <w:hyperlink r:id="rId1" w:history="1">
      <w:r w:rsidR="005B33A4" w:rsidRPr="00024B02">
        <w:rPr>
          <w:rStyle w:val="af0"/>
          <w:rFonts w:ascii="仿宋" w:eastAsia="仿宋" w:hAnsi="仿宋"/>
        </w:rPr>
        <w:t>http://www.</w:t>
      </w:r>
      <w:r w:rsidR="005B33A4" w:rsidRPr="00024B02">
        <w:rPr>
          <w:rStyle w:val="af0"/>
          <w:rFonts w:ascii="仿宋" w:eastAsia="仿宋" w:hAnsi="仿宋" w:hint="eastAsia"/>
        </w:rPr>
        <w:t>innofunds</w:t>
      </w:r>
      <w:r w:rsidR="005B33A4" w:rsidRPr="00024B02">
        <w:rPr>
          <w:rStyle w:val="af0"/>
          <w:rFonts w:ascii="仿宋" w:eastAsia="仿宋" w:hAnsi="仿宋"/>
        </w:rPr>
        <w:t>.com</w:t>
      </w:r>
      <w:r w:rsidR="005B33A4" w:rsidRPr="00024B02">
        <w:rPr>
          <w:rStyle w:val="af0"/>
          <w:rFonts w:ascii="仿宋" w:eastAsia="仿宋" w:hAnsi="仿宋" w:hint="eastAsia"/>
        </w:rPr>
        <w:t>.cn</w:t>
      </w:r>
    </w:hyperlink>
    <w:r w:rsidR="005B33A4">
      <w:rPr>
        <w:rFonts w:ascii="仿宋" w:eastAsia="仿宋" w:hAnsi="仿宋"/>
      </w:rPr>
      <w:t xml:space="preserve"> </w:t>
    </w:r>
    <w:r w:rsidR="00166845">
      <w:rPr>
        <w:rFonts w:ascii="仿宋" w:eastAsia="仿宋" w:hAnsi="仿宋"/>
      </w:rPr>
      <w:t xml:space="preserve"> </w:t>
    </w:r>
    <w:hyperlink r:id="rId2" w:history="1">
      <w:r w:rsidR="005B33A4" w:rsidRPr="00BD0913">
        <w:rPr>
          <w:rStyle w:val="af0"/>
          <w:rFonts w:ascii="仿宋" w:eastAsia="仿宋" w:hAnsi="仿宋"/>
        </w:rPr>
        <w:t>http://www.</w:t>
      </w:r>
      <w:r w:rsidR="005B33A4" w:rsidRPr="00BD0913">
        <w:rPr>
          <w:rStyle w:val="af0"/>
          <w:rFonts w:ascii="仿宋" w:eastAsia="仿宋" w:hAnsi="仿宋" w:hint="eastAsia"/>
        </w:rPr>
        <w:t>innofunds</w:t>
      </w:r>
      <w:r w:rsidR="005B33A4" w:rsidRPr="00BD0913">
        <w:rPr>
          <w:rStyle w:val="af0"/>
          <w:rFonts w:ascii="仿宋" w:eastAsia="仿宋" w:hAnsi="仿宋"/>
        </w:rPr>
        <w:t>.com</w:t>
      </w:r>
      <w:r w:rsidR="005B33A4" w:rsidRPr="00BD0913">
        <w:rPr>
          <w:rStyle w:val="af0"/>
          <w:rFonts w:ascii="仿宋" w:eastAsia="仿宋" w:hAnsi="仿宋" w:hint="eastAsia"/>
        </w:rPr>
        <w:t>.cn</w:t>
      </w:r>
    </w:hyperlink>
    <w:r w:rsidR="00166845">
      <w:rPr>
        <w:rFonts w:ascii="仿宋" w:eastAsia="仿宋" w:hAnsi="仿宋"/>
      </w:rPr>
      <w:t xml:space="preserve"> </w:t>
    </w:r>
    <w:r w:rsidR="005B33A4">
      <w:rPr>
        <w:rFonts w:ascii="仿宋" w:eastAsia="仿宋" w:hAnsi="仿宋"/>
      </w:rPr>
      <w:t xml:space="preserve">  </w:t>
    </w:r>
    <w:r w:rsidR="008638AF" w:rsidRPr="000E4C80">
      <w:rPr>
        <w:rFonts w:ascii="仿宋" w:eastAsia="仿宋" w:hAnsi="仿宋" w:hint="eastAsia"/>
        <w:color w:val="0000FF"/>
      </w:rPr>
      <w:t>Tel：021－54285911</w:t>
    </w:r>
    <w:r w:rsidR="005B33A4">
      <w:rPr>
        <w:rFonts w:ascii="仿宋" w:eastAsia="仿宋" w:hAnsi="仿宋"/>
        <w:color w:val="0000FF"/>
      </w:rPr>
      <w:t xml:space="preserve">  </w:t>
    </w:r>
    <w:r w:rsidR="008638AF" w:rsidRPr="000E4C80">
      <w:rPr>
        <w:rFonts w:ascii="仿宋" w:eastAsia="仿宋" w:hAnsi="仿宋" w:hint="eastAsia"/>
        <w:color w:val="0000FF"/>
      </w:rPr>
      <w:t>54306991</w:t>
    </w:r>
    <w:r w:rsidR="005B33A4">
      <w:rPr>
        <w:rFonts w:ascii="仿宋" w:eastAsia="仿宋" w:hAnsi="仿宋"/>
        <w:color w:val="0000FF"/>
      </w:rPr>
      <w:t xml:space="preserve"> </w:t>
    </w:r>
    <w:r w:rsidR="00166845">
      <w:rPr>
        <w:rFonts w:ascii="仿宋" w:eastAsia="仿宋" w:hAnsi="仿宋"/>
        <w:color w:val="0000FF"/>
      </w:rPr>
      <w:t xml:space="preserve"> </w:t>
    </w:r>
    <w:r w:rsidR="008638AF" w:rsidRPr="000E4C80">
      <w:rPr>
        <w:rFonts w:ascii="仿宋" w:eastAsia="仿宋" w:hAnsi="仿宋" w:hint="eastAsia"/>
        <w:color w:val="0000FF"/>
      </w:rPr>
      <w:t>Fax：54306991</w:t>
    </w:r>
    <w:r w:rsidR="00166845">
      <w:rPr>
        <w:rFonts w:ascii="仿宋" w:eastAsia="仿宋" w:hAnsi="仿宋"/>
        <w:color w:val="0000FF"/>
      </w:rPr>
      <w:t xml:space="preserve">  </w:t>
    </w:r>
    <w:r w:rsidR="008638AF" w:rsidRPr="000E4C80">
      <w:rPr>
        <w:rFonts w:ascii="仿宋" w:eastAsia="仿宋" w:hAnsi="仿宋" w:hint="eastAsia"/>
        <w:color w:val="0000FF"/>
      </w:rPr>
      <w:t>CORUNDO——A</w:t>
    </w:r>
    <w:r w:rsidR="008638AF" w:rsidRPr="000E4C80">
      <w:rPr>
        <w:rFonts w:ascii="仿宋" w:eastAsia="仿宋" w:hAnsi="仿宋"/>
        <w:color w:val="0000FF"/>
      </w:rPr>
      <w:t>STEPAHEAD</w:t>
    </w:r>
    <w:r w:rsidR="005B33A4">
      <w:rPr>
        <w:rFonts w:ascii="仿宋" w:eastAsia="仿宋" w:hAnsi="仿宋"/>
        <w:color w:val="0000FF"/>
      </w:rPr>
      <w:t xml:space="preserve"> </w:t>
    </w:r>
    <w:r w:rsidR="005B33A4">
      <w:rPr>
        <w:rFonts w:ascii="仿宋" w:eastAsia="仿宋" w:hAnsi="仿宋" w:hint="eastAsia"/>
        <w:color w:val="0000FF"/>
      </w:rPr>
      <w:t>地址：闵行区沪闵路7</w:t>
    </w:r>
    <w:r w:rsidR="005B33A4">
      <w:rPr>
        <w:rFonts w:ascii="仿宋" w:eastAsia="仿宋" w:hAnsi="仿宋"/>
        <w:color w:val="0000FF"/>
      </w:rPr>
      <w:t>866</w:t>
    </w:r>
    <w:r w:rsidR="005B33A4">
      <w:rPr>
        <w:rFonts w:ascii="仿宋" w:eastAsia="仿宋" w:hAnsi="仿宋" w:hint="eastAsia"/>
        <w:color w:val="0000FF"/>
      </w:rPr>
      <w:t>弄7号7</w:t>
    </w:r>
    <w:r w:rsidR="005B33A4">
      <w:rPr>
        <w:rFonts w:ascii="仿宋" w:eastAsia="仿宋" w:hAnsi="仿宋"/>
        <w:color w:val="0000FF"/>
      </w:rPr>
      <w:t>03</w:t>
    </w:r>
    <w:r w:rsidR="005B33A4">
      <w:rPr>
        <w:rFonts w:ascii="仿宋" w:eastAsia="仿宋" w:hAnsi="仿宋" w:hint="eastAsia"/>
        <w:color w:val="0000FF"/>
      </w:rPr>
      <w:t>室</w:t>
    </w:r>
  </w:p>
  <w:p w:rsidR="00166845" w:rsidRDefault="00166845" w:rsidP="00166845">
    <w:pPr>
      <w:pStyle w:val="a7"/>
      <w:framePr w:wrap="around" w:vAnchor="text" w:hAnchor="margin" w:xAlign="center" w:y="1"/>
      <w:ind w:firstLine="360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t>11</w:t>
    </w:r>
    <w:r>
      <w:fldChar w:fldCharType="end"/>
    </w:r>
  </w:p>
  <w:p w:rsidR="00166845" w:rsidRPr="00166845" w:rsidRDefault="00166845" w:rsidP="00166845">
    <w:pPr>
      <w:pStyle w:val="a7"/>
      <w:ind w:firstLine="360"/>
      <w:rPr>
        <w:rFonts w:ascii="仿宋" w:eastAsia="仿宋" w:hAnsi="仿宋"/>
        <w:color w:val="0000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0AD5" w:rsidRDefault="00CD0AD5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741F6" w:rsidRDefault="008741F6">
      <w:pPr>
        <w:ind w:firstLine="480"/>
      </w:pPr>
      <w:r>
        <w:separator/>
      </w:r>
    </w:p>
  </w:footnote>
  <w:footnote w:type="continuationSeparator" w:id="0">
    <w:p w:rsidR="008741F6" w:rsidRDefault="008741F6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0AD5" w:rsidRDefault="00CD0AD5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0AD5" w:rsidRDefault="009067FD" w:rsidP="00AE285A">
    <w:pPr>
      <w:pStyle w:val="a8"/>
      <w:pBdr>
        <w:bottom w:val="none" w:sz="0" w:space="0" w:color="auto"/>
      </w:pBdr>
      <w:ind w:firstLine="360"/>
      <w:jc w:val="right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8276AAF" wp14:editId="62CF6F24">
          <wp:simplePos x="0" y="0"/>
          <wp:positionH relativeFrom="column">
            <wp:posOffset>258127</wp:posOffset>
          </wp:positionH>
          <wp:positionV relativeFrom="paragraph">
            <wp:posOffset>-54610</wp:posOffset>
          </wp:positionV>
          <wp:extent cx="720090" cy="347980"/>
          <wp:effectExtent l="0" t="0" r="381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38AF" w:rsidRPr="000E4C80">
      <w:rPr>
        <w:rFonts w:ascii="仿宋" w:eastAsia="仿宋" w:hAnsi="仿宋" w:hint="eastAsia"/>
        <w:sz w:val="21"/>
        <w:szCs w:val="21"/>
      </w:rPr>
      <w:t>上海</w:t>
    </w:r>
    <w:proofErr w:type="gramStart"/>
    <w:r w:rsidR="008638AF" w:rsidRPr="000E4C80">
      <w:rPr>
        <w:rFonts w:ascii="仿宋" w:eastAsia="仿宋" w:hAnsi="仿宋" w:hint="eastAsia"/>
        <w:sz w:val="21"/>
        <w:szCs w:val="21"/>
      </w:rPr>
      <w:t>科润达技术</w:t>
    </w:r>
    <w:proofErr w:type="gramEnd"/>
    <w:r w:rsidR="008638AF" w:rsidRPr="000E4C80">
      <w:rPr>
        <w:rFonts w:ascii="仿宋" w:eastAsia="仿宋" w:hAnsi="仿宋" w:hint="eastAsia"/>
        <w:sz w:val="21"/>
        <w:szCs w:val="21"/>
      </w:rPr>
      <w:t>经纪有限公司</w:t>
    </w:r>
  </w:p>
  <w:p w:rsidR="00AE285A" w:rsidRPr="008638AF" w:rsidRDefault="00AE285A" w:rsidP="00AE285A">
    <w:pPr>
      <w:pStyle w:val="a8"/>
      <w:pBdr>
        <w:bottom w:val="none" w:sz="0" w:space="0" w:color="auto"/>
      </w:pBdr>
      <w:ind w:firstLine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0AD5" w:rsidRDefault="00CD0AD5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E21601A"/>
    <w:multiLevelType w:val="singleLevel"/>
    <w:tmpl w:val="FE21601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8B653BF"/>
    <w:multiLevelType w:val="multilevel"/>
    <w:tmpl w:val="08B653B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22062D9"/>
    <w:multiLevelType w:val="singleLevel"/>
    <w:tmpl w:val="322062D9"/>
    <w:lvl w:ilvl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496024AE"/>
    <w:multiLevelType w:val="hybridMultilevel"/>
    <w:tmpl w:val="F83E18BC"/>
    <w:lvl w:ilvl="0" w:tplc="FE28FEE6">
      <w:start w:val="1"/>
      <w:numFmt w:val="decimal"/>
      <w:lvlText w:val="%1、"/>
      <w:lvlJc w:val="left"/>
      <w:pPr>
        <w:tabs>
          <w:tab w:val="num" w:pos="476"/>
        </w:tabs>
        <w:ind w:left="987" w:hanging="56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58"/>
        </w:tabs>
        <w:ind w:left="145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8"/>
        </w:tabs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8"/>
        </w:tabs>
        <w:ind w:left="229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18"/>
        </w:tabs>
        <w:ind w:left="271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8"/>
        </w:tabs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8"/>
        </w:tabs>
        <w:ind w:left="355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78"/>
        </w:tabs>
        <w:ind w:left="397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8"/>
        </w:tabs>
        <w:ind w:left="4398" w:hanging="420"/>
      </w:pPr>
    </w:lvl>
  </w:abstractNum>
  <w:abstractNum w:abstractNumId="4" w15:restartNumberingAfterBreak="0">
    <w:nsid w:val="7F595649"/>
    <w:multiLevelType w:val="singleLevel"/>
    <w:tmpl w:val="7F595649"/>
    <w:lvl w:ilvl="0">
      <w:start w:val="1"/>
      <w:numFmt w:val="chineseCounting"/>
      <w:pStyle w:val="1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documentProtection w:edit="readOnly" w:enforcement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C2"/>
    <w:rsid w:val="00124CF7"/>
    <w:rsid w:val="00166845"/>
    <w:rsid w:val="001B3A51"/>
    <w:rsid w:val="001D3BC9"/>
    <w:rsid w:val="001F0FB4"/>
    <w:rsid w:val="002153B7"/>
    <w:rsid w:val="002216C2"/>
    <w:rsid w:val="0023516A"/>
    <w:rsid w:val="00237B08"/>
    <w:rsid w:val="00243BF7"/>
    <w:rsid w:val="00271F3B"/>
    <w:rsid w:val="002D17E6"/>
    <w:rsid w:val="00302C8E"/>
    <w:rsid w:val="0032313A"/>
    <w:rsid w:val="00375EAC"/>
    <w:rsid w:val="004709D7"/>
    <w:rsid w:val="00544749"/>
    <w:rsid w:val="00566BD8"/>
    <w:rsid w:val="005A7904"/>
    <w:rsid w:val="005B33A4"/>
    <w:rsid w:val="005D36C9"/>
    <w:rsid w:val="00600495"/>
    <w:rsid w:val="006118BC"/>
    <w:rsid w:val="00645E3F"/>
    <w:rsid w:val="00675D3B"/>
    <w:rsid w:val="0069080C"/>
    <w:rsid w:val="006B729A"/>
    <w:rsid w:val="006F225B"/>
    <w:rsid w:val="00716A18"/>
    <w:rsid w:val="007A0C49"/>
    <w:rsid w:val="00813353"/>
    <w:rsid w:val="008638AF"/>
    <w:rsid w:val="008741F6"/>
    <w:rsid w:val="009067FD"/>
    <w:rsid w:val="00930EA0"/>
    <w:rsid w:val="009929B4"/>
    <w:rsid w:val="009A07D5"/>
    <w:rsid w:val="009B0069"/>
    <w:rsid w:val="00AC37B2"/>
    <w:rsid w:val="00AE285A"/>
    <w:rsid w:val="00BB771C"/>
    <w:rsid w:val="00BE65CB"/>
    <w:rsid w:val="00C22509"/>
    <w:rsid w:val="00C4425B"/>
    <w:rsid w:val="00C74886"/>
    <w:rsid w:val="00C8453B"/>
    <w:rsid w:val="00CD0AD5"/>
    <w:rsid w:val="00D545A5"/>
    <w:rsid w:val="00D842EA"/>
    <w:rsid w:val="00E71A06"/>
    <w:rsid w:val="00ED3621"/>
    <w:rsid w:val="00F04449"/>
    <w:rsid w:val="00F42DAE"/>
    <w:rsid w:val="00F67698"/>
    <w:rsid w:val="00F91A0F"/>
    <w:rsid w:val="02586680"/>
    <w:rsid w:val="03416607"/>
    <w:rsid w:val="03E4266B"/>
    <w:rsid w:val="081A2839"/>
    <w:rsid w:val="09DF0DBB"/>
    <w:rsid w:val="0AFA0B7E"/>
    <w:rsid w:val="0C7841E8"/>
    <w:rsid w:val="0CB7762C"/>
    <w:rsid w:val="0EA56712"/>
    <w:rsid w:val="0F32233C"/>
    <w:rsid w:val="0F434694"/>
    <w:rsid w:val="10054560"/>
    <w:rsid w:val="113C16B5"/>
    <w:rsid w:val="11734005"/>
    <w:rsid w:val="11AC3E6E"/>
    <w:rsid w:val="144556F5"/>
    <w:rsid w:val="16E10F47"/>
    <w:rsid w:val="1AD7789B"/>
    <w:rsid w:val="1B8A36BD"/>
    <w:rsid w:val="1C99029D"/>
    <w:rsid w:val="1D696373"/>
    <w:rsid w:val="1E7F0364"/>
    <w:rsid w:val="1EA27E1F"/>
    <w:rsid w:val="1F9C1CF3"/>
    <w:rsid w:val="21776F52"/>
    <w:rsid w:val="22F74B8F"/>
    <w:rsid w:val="236F3AA0"/>
    <w:rsid w:val="23DB39D8"/>
    <w:rsid w:val="28BB06C9"/>
    <w:rsid w:val="29F02ED8"/>
    <w:rsid w:val="2A2E02EC"/>
    <w:rsid w:val="2C4877DF"/>
    <w:rsid w:val="2E0F58ED"/>
    <w:rsid w:val="31674A20"/>
    <w:rsid w:val="32174A6E"/>
    <w:rsid w:val="32335AB7"/>
    <w:rsid w:val="33014287"/>
    <w:rsid w:val="35E92F3A"/>
    <w:rsid w:val="36961446"/>
    <w:rsid w:val="3E626143"/>
    <w:rsid w:val="41860DD4"/>
    <w:rsid w:val="43626F24"/>
    <w:rsid w:val="43EC7BA9"/>
    <w:rsid w:val="448B64E9"/>
    <w:rsid w:val="454A4EF4"/>
    <w:rsid w:val="45F07DD2"/>
    <w:rsid w:val="46927B80"/>
    <w:rsid w:val="472A5EF0"/>
    <w:rsid w:val="472B673E"/>
    <w:rsid w:val="47E653E2"/>
    <w:rsid w:val="486A1967"/>
    <w:rsid w:val="498D7744"/>
    <w:rsid w:val="499975D5"/>
    <w:rsid w:val="499A6874"/>
    <w:rsid w:val="4A03194F"/>
    <w:rsid w:val="4D7D48B9"/>
    <w:rsid w:val="4DCC2F77"/>
    <w:rsid w:val="50661D4F"/>
    <w:rsid w:val="51763D01"/>
    <w:rsid w:val="51FB5EC0"/>
    <w:rsid w:val="52784319"/>
    <w:rsid w:val="547467E5"/>
    <w:rsid w:val="557D4471"/>
    <w:rsid w:val="563559C1"/>
    <w:rsid w:val="568003C2"/>
    <w:rsid w:val="57043A27"/>
    <w:rsid w:val="5AAA2BFD"/>
    <w:rsid w:val="5B555D8F"/>
    <w:rsid w:val="5C6D0209"/>
    <w:rsid w:val="5D5C1BE5"/>
    <w:rsid w:val="605B5279"/>
    <w:rsid w:val="617E0FDA"/>
    <w:rsid w:val="61D97479"/>
    <w:rsid w:val="63507A52"/>
    <w:rsid w:val="65C04F00"/>
    <w:rsid w:val="65D54929"/>
    <w:rsid w:val="68740C20"/>
    <w:rsid w:val="6BDD140A"/>
    <w:rsid w:val="6F8C20CE"/>
    <w:rsid w:val="701C6862"/>
    <w:rsid w:val="713E124F"/>
    <w:rsid w:val="728C5446"/>
    <w:rsid w:val="77FC0515"/>
    <w:rsid w:val="78413A3B"/>
    <w:rsid w:val="78C80FB7"/>
    <w:rsid w:val="7A85433F"/>
    <w:rsid w:val="7B2518BA"/>
    <w:rsid w:val="7FAA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1F8861E-7960-4959-A269-6DDFE8AF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16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line="360" w:lineRule="auto"/>
      <w:ind w:firstLineChars="200" w:firstLine="200"/>
      <w:outlineLvl w:val="0"/>
    </w:pPr>
    <w:rPr>
      <w:rFonts w:ascii="Calibri" w:eastAsia="宋体" w:hAnsi="Calibri" w:cs="Times New Roman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numPr>
        <w:numId w:val="2"/>
      </w:numPr>
      <w:spacing w:line="360" w:lineRule="auto"/>
      <w:ind w:rightChars="100" w:right="240" w:firstLineChars="100" w:firstLine="402"/>
      <w:outlineLvl w:val="1"/>
    </w:pPr>
    <w:rPr>
      <w:rFonts w:ascii="Arial" w:eastAsia="仿宋" w:hAnsi="Arial" w:cs="Times New Roman"/>
      <w:b/>
      <w:sz w:val="24"/>
      <w:szCs w:val="20"/>
    </w:rPr>
  </w:style>
  <w:style w:type="paragraph" w:styleId="3">
    <w:name w:val="heading 3"/>
    <w:basedOn w:val="a"/>
    <w:next w:val="a"/>
    <w:qFormat/>
    <w:pPr>
      <w:keepNext/>
      <w:ind w:firstLineChars="200" w:firstLine="643"/>
      <w:outlineLvl w:val="2"/>
    </w:pPr>
    <w:rPr>
      <w:rFonts w:ascii="Times New Roman" w:eastAsia="仿宋体" w:hAnsi="Times New Roman" w:cs="Times New Roman"/>
      <w:b/>
      <w:bCs/>
      <w:sz w:val="24"/>
      <w:szCs w:val="20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60" w:lineRule="auto"/>
      <w:ind w:firstLineChars="200" w:firstLine="643"/>
      <w:outlineLvl w:val="3"/>
    </w:pPr>
    <w:rPr>
      <w:rFonts w:ascii="Arial" w:eastAsia="黑体" w:hAnsi="Arial" w:cs="Times New Roman"/>
      <w:b/>
      <w:sz w:val="28"/>
      <w:szCs w:val="20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ind w:firstLineChars="200" w:firstLine="643"/>
      <w:outlineLvl w:val="4"/>
    </w:pPr>
    <w:rPr>
      <w:rFonts w:ascii="Times New Roman" w:eastAsia="仿宋体" w:hAnsi="Times New Roman" w:cs="Times New Roman"/>
      <w:b/>
      <w:sz w:val="28"/>
      <w:szCs w:val="20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64" w:line="317" w:lineRule="auto"/>
      <w:ind w:firstLineChars="200" w:firstLine="643"/>
      <w:outlineLvl w:val="5"/>
    </w:pPr>
    <w:rPr>
      <w:rFonts w:ascii="Arial" w:eastAsia="黑体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  <w:ind w:firstLineChars="200" w:firstLine="643"/>
    </w:pPr>
    <w:rPr>
      <w:rFonts w:ascii="Times New Roman" w:eastAsia="仿宋体" w:hAnsi="Times New Roman" w:cs="Times New Roman"/>
      <w:sz w:val="24"/>
      <w:szCs w:val="20"/>
    </w:rPr>
  </w:style>
  <w:style w:type="paragraph" w:styleId="a4">
    <w:name w:val="annotation text"/>
    <w:basedOn w:val="a"/>
    <w:qFormat/>
    <w:pPr>
      <w:ind w:firstLineChars="200" w:firstLine="643"/>
      <w:jc w:val="left"/>
    </w:pPr>
    <w:rPr>
      <w:rFonts w:ascii="Times New Roman" w:eastAsia="仿宋体" w:hAnsi="Times New Roman" w:cs="Times New Roman"/>
      <w:sz w:val="24"/>
      <w:szCs w:val="20"/>
    </w:rPr>
  </w:style>
  <w:style w:type="paragraph" w:styleId="a5">
    <w:name w:val="Balloon Text"/>
    <w:basedOn w:val="a"/>
    <w:link w:val="a6"/>
    <w:qFormat/>
    <w:pPr>
      <w:ind w:firstLineChars="200" w:firstLine="643"/>
    </w:pPr>
    <w:rPr>
      <w:rFonts w:ascii="Times New Roman" w:eastAsia="仿宋体" w:hAnsi="Times New Roman" w:cs="Times New Roman"/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ind w:firstLineChars="200" w:firstLine="643"/>
      <w:jc w:val="left"/>
    </w:pPr>
    <w:rPr>
      <w:rFonts w:ascii="Times New Roman" w:eastAsia="仿宋体" w:hAnsi="Times New Roman" w:cs="Times New Roman"/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643"/>
      <w:jc w:val="center"/>
    </w:pPr>
    <w:rPr>
      <w:rFonts w:ascii="Times New Roman" w:eastAsia="仿宋体" w:hAnsi="Times New Roman" w:cs="Times New Roman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ind w:firstLineChars="200" w:firstLine="643"/>
      <w:jc w:val="left"/>
    </w:pPr>
    <w:rPr>
      <w:rFonts w:ascii="宋体" w:eastAsia="仿宋体" w:hAnsi="宋体" w:cs="宋体"/>
      <w:kern w:val="0"/>
      <w:sz w:val="24"/>
      <w:szCs w:val="20"/>
    </w:rPr>
  </w:style>
  <w:style w:type="paragraph" w:styleId="ab">
    <w:name w:val="Title"/>
    <w:basedOn w:val="a"/>
    <w:qFormat/>
    <w:pPr>
      <w:spacing w:before="240" w:after="60"/>
      <w:ind w:firstLineChars="200" w:firstLine="643"/>
      <w:jc w:val="center"/>
      <w:outlineLvl w:val="0"/>
    </w:pPr>
    <w:rPr>
      <w:rFonts w:ascii="Arial" w:eastAsia="仿宋体" w:hAnsi="Arial" w:cs="Times New Roman"/>
      <w:b/>
      <w:sz w:val="32"/>
      <w:szCs w:val="20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</w:rPr>
  </w:style>
  <w:style w:type="character" w:styleId="ae">
    <w:name w:val="page number"/>
    <w:basedOn w:val="a0"/>
    <w:qFormat/>
  </w:style>
  <w:style w:type="character" w:styleId="af">
    <w:name w:val="FollowedHyperlink"/>
    <w:basedOn w:val="a0"/>
    <w:qFormat/>
    <w:rPr>
      <w:color w:val="800080"/>
      <w:u w:val="single"/>
    </w:rPr>
  </w:style>
  <w:style w:type="character" w:styleId="af0">
    <w:name w:val="Hyperlink"/>
    <w:basedOn w:val="a0"/>
    <w:qFormat/>
    <w:rPr>
      <w:color w:val="0000FF"/>
      <w:u w:val="single"/>
    </w:rPr>
  </w:style>
  <w:style w:type="character" w:styleId="af1">
    <w:name w:val="annotation reference"/>
    <w:basedOn w:val="a0"/>
    <w:qFormat/>
    <w:rPr>
      <w:sz w:val="21"/>
      <w:szCs w:val="21"/>
    </w:rPr>
  </w:style>
  <w:style w:type="character" w:customStyle="1" w:styleId="10">
    <w:name w:val="标题 1 字符"/>
    <w:link w:val="1"/>
    <w:qFormat/>
    <w:rPr>
      <w:rFonts w:ascii="Times New Roman" w:eastAsia="宋体" w:hAnsi="Times New Roman" w:cs="Times New Roman"/>
      <w:b/>
      <w:kern w:val="44"/>
      <w:sz w:val="24"/>
    </w:rPr>
  </w:style>
  <w:style w:type="character" w:customStyle="1" w:styleId="a6">
    <w:name w:val="批注框文本 字符"/>
    <w:basedOn w:val="a0"/>
    <w:link w:val="a5"/>
    <w:qFormat/>
    <w:rPr>
      <w:rFonts w:eastAsia="仿宋体"/>
      <w:kern w:val="2"/>
      <w:sz w:val="18"/>
      <w:szCs w:val="18"/>
    </w:rPr>
  </w:style>
  <w:style w:type="paragraph" w:styleId="af2">
    <w:name w:val="List Paragraph"/>
    <w:basedOn w:val="a"/>
    <w:uiPriority w:val="99"/>
    <w:qFormat/>
    <w:pPr>
      <w:ind w:firstLineChars="200" w:firstLine="420"/>
    </w:pPr>
    <w:rPr>
      <w:rFonts w:ascii="Times New Roman" w:eastAsia="仿宋体" w:hAnsi="Times New Roman" w:cs="Times New Roman"/>
      <w:sz w:val="24"/>
      <w:szCs w:val="20"/>
    </w:rPr>
  </w:style>
  <w:style w:type="character" w:customStyle="1" w:styleId="20">
    <w:name w:val="标题 2 字符"/>
    <w:link w:val="2"/>
    <w:qFormat/>
    <w:rPr>
      <w:rFonts w:ascii="Arial" w:eastAsia="仿宋" w:hAnsi="Arial"/>
      <w:b/>
    </w:rPr>
  </w:style>
  <w:style w:type="paragraph" w:customStyle="1" w:styleId="WPSOffice1">
    <w:name w:val="WPSOffice手动目录 1"/>
    <w:qFormat/>
    <w:rPr>
      <w:rFonts w:eastAsiaTheme="minorEastAsia"/>
    </w:rPr>
  </w:style>
  <w:style w:type="paragraph" w:customStyle="1" w:styleId="WPSOffice2">
    <w:name w:val="WPSOffice手动目录 2"/>
    <w:qFormat/>
    <w:pPr>
      <w:ind w:leftChars="200" w:left="200"/>
    </w:pPr>
    <w:rPr>
      <w:rFonts w:eastAsiaTheme="minorEastAsia"/>
    </w:rPr>
  </w:style>
  <w:style w:type="character" w:customStyle="1" w:styleId="a9">
    <w:name w:val="页眉 字符"/>
    <w:link w:val="a8"/>
    <w:qFormat/>
    <w:rsid w:val="008638AF"/>
    <w:rPr>
      <w:rFonts w:eastAsia="仿宋体"/>
      <w:kern w:val="2"/>
      <w:sz w:val="18"/>
      <w:szCs w:val="18"/>
    </w:rPr>
  </w:style>
  <w:style w:type="character" w:customStyle="1" w:styleId="grame">
    <w:name w:val="grame"/>
    <w:basedOn w:val="a0"/>
    <w:rsid w:val="006F225B"/>
  </w:style>
  <w:style w:type="character" w:customStyle="1" w:styleId="spelle">
    <w:name w:val="spelle"/>
    <w:basedOn w:val="a0"/>
    <w:rsid w:val="006F225B"/>
  </w:style>
  <w:style w:type="character" w:styleId="af3">
    <w:name w:val="Unresolved Mention"/>
    <w:basedOn w:val="a0"/>
    <w:uiPriority w:val="99"/>
    <w:semiHidden/>
    <w:unhideWhenUsed/>
    <w:rsid w:val="005B3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nofunds.com.cn" TargetMode="External"/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ope\Documents\&#33258;&#23450;&#20041;%20Office%20&#27169;&#26495;\&#31185;&#28070;&#36798;&#25991;&#20214;&#26684;&#24335;&#27169;&#26495;&#65288;&#27178;&#29256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5044C7-77E4-4D58-A029-6625CAEB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科润达文件格式模板（横版）.dotx</Template>
  <TotalTime>0</TotalTime>
  <Pages>4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gaope</dc:creator>
  <cp:lastModifiedBy>gaopeng@innofunds.com.cn</cp:lastModifiedBy>
  <cp:revision>2</cp:revision>
  <cp:lastPrinted>2021-03-03T02:18:00Z</cp:lastPrinted>
  <dcterms:created xsi:type="dcterms:W3CDTF">2021-08-09T06:48:00Z</dcterms:created>
  <dcterms:modified xsi:type="dcterms:W3CDTF">2021-08-09T06:48:00Z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