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06E" w:rsidRPr="00A4206E" w:rsidRDefault="00A4206E" w:rsidP="00A4206E">
      <w:pPr>
        <w:spacing w:afterLines="50" w:after="156"/>
        <w:jc w:val="center"/>
        <w:rPr>
          <w:b/>
          <w:bCs/>
          <w:sz w:val="32"/>
          <w:szCs w:val="40"/>
        </w:rPr>
      </w:pPr>
      <w:r w:rsidRPr="00A4206E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企业清单</w:t>
      </w:r>
    </w:p>
    <w:tbl>
      <w:tblPr>
        <w:tblW w:w="8648" w:type="dxa"/>
        <w:jc w:val="center"/>
        <w:tblLook w:val="04A0" w:firstRow="1" w:lastRow="0" w:firstColumn="1" w:lastColumn="0" w:noHBand="0" w:noVBand="1"/>
      </w:tblPr>
      <w:tblGrid>
        <w:gridCol w:w="878"/>
        <w:gridCol w:w="5600"/>
        <w:gridCol w:w="2170"/>
      </w:tblGrid>
      <w:tr w:rsidR="00A4206E" w:rsidRPr="00A4206E" w:rsidTr="00A4206E">
        <w:trPr>
          <w:cantSplit/>
          <w:trHeight w:val="270"/>
          <w:tblHeader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政策类别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华大半导体有限公司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上海欣方智能系统有限公司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上海华力微电子有限公司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上海兆芯集成电路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上海集成电路研发中心有限公司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上海飞旗网络技术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  <w:bookmarkStart w:id="0" w:name="_GoBack"/>
        <w:bookmarkEnd w:id="0"/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上海微电子装备（集团）股份有限公司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润医疗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器械科技（上海）有限公司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卡南吉医药科技（上海）有限公司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上海方予健康医药科技有限公司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上海博芮健制药有限公司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上海张江生物技术有限公司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上海中嘉衡泰医疗科技有限公司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力声特医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上海爱科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百发生物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医药技术股份有限公司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上海海雁医药科技有限公司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上海优医基医疗器械有限公司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健新药研发有限公司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重大科技专项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上海博阳精讯信息科技有限公司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上海恒格信息科技有限公司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安源医药科技（上海）有限公司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时擎智能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上海鸿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合智熔炼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装备（上海）有限公司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上海芯歌智能科技有限公司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蓝聪科技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上海极客公社企业发展有限公司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上海极豆科技有限公司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上海仁会生物制药股份有限公司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特赞（上海）信息科技有限公司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尚睿微电子（上海）有限公司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上海梦之路数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字科技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恺佧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上海道勤软件有限公司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格科微电子（上海）有限公司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上海八彦图信息科技有限公司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奥解思信息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倍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而达药业有限公司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上海御微半导体技术有限公司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上海博志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新药物技术有限公司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上海德琪医药科技有限公司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荣湃半导体（上海）有限公司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济川（上海）医学科技有限公司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上海航翼网络科技有限公司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薪得付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迈泰君奥生物技术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高济生物医药科技（上海）有限公司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上海普坤信息科技有限公司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上海简米网络科技有限公司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上海百迈博制药有限公司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维昇药业（上海）有限公司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释普信息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上海岸迈生物科技有限公司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锱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云（上海）物联网科技有限公司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上海修能医疗器械有限公司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上海兆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煊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微电子有限公司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和记黄埔医药（上海）有限公司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瀚颐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（上海）汽车电子科技有限公司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隔空（上海）智能科技有限公司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上海赛默罗生物科技有限公司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上海品上生活网络科技有限公司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欧仓智能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上海奥令科电子科技有限公司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上海禹为通信技术有限公司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上海博鼠信息科技有限公司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上海宏创医疗科技有限公司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上海和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誉生物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柒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陆信息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上海鸭嘴兽网络科技有限公司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跬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智信息技术有限公司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美的威灵电机技术（上海）有限公司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上海微问家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上海诗健生物科技有限公司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上海龙进天下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奥然生物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麦歌恩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上海凯东软件有限公司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上海亿凯软件科技有限公司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上海洛启生物医药技术有限公司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昀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石信息技术有限公司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惠和生物技术（上海）有限公司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喜丈（上海）网络科技有限公司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上海途擎微电子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上海伯镭智能科技有限公司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协运天下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上海逸迅信息科技有限公司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上海游牛信息科技有限公司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上海艾拉比智能科技有限公司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芯翼信息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上海申石软件有限公司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上海畅迪医疗科技有限公司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芯朴科技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上海睿赛德电子科技有限公司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至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本医疗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上海昆恒医药科技有限公司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眸芯科技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上海南芯半导体科技有限公司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上海客佳信息科技有限公司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上海美华系统有限公司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上海仁东医学检验所有限公司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兰微电子科技（上海）有限公司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卓外（上海）医疗电子科技有限公司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翱捷科技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上海拓牛智能科技有限公司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上海安清医疗器械有限公司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芯来智融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半导体科技（上海）有限公司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芯启源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（上海）半导体科技有限公司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上海仁度生物科技股份有限公司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上海海雁医药科技有限公司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明昂科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生物医药技术（上海）有限公司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上海赛昉科技有限公司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上海立可芯半导体科技有限公司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迈威（上海）生物科技股份有限公司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英韧科技（上海）有限公司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上海智驾汽车科技有限公司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芯联芯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鹿马智能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爱瑟福信息科技（上海）有限公司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上海赛比曼生物科技有限公司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上海富芮坤微电子有限公司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上海翰森生物医药科技有限公司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睿励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科学仪器（上海）有限公司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天士力生物医药股份有限公司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上海申淇医疗科技股份有限公司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上海暄泓科学仪器有限公司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上海菲戈恩微电子科技有限公司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再鼎医药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慧算医疗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上海沃比医疗科技有限公司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上海利驰软件有限公司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半导体（上海）股份有限公司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上海开铭智能科技有限公司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复宏汉霖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生物技术股份有限公司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上海黑瞳信息技术有限公司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瑞石生物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天境生物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上海宽睿信息科技有限责任公司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上海海栎创科技股份有限公司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上海原能细胞生物低温设备有限公司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上海思立微电子科技有限公司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上海禾苗通信技术有限公司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哲库科技（上海）有限公司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上海陛通半导体能源科技股份有限公司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药明巨诺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生物医药研发有限公司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矽微电子股份有限公司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上海摩软通讯技术有限公司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上海摩勤智能技术有限公司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上海金仕达软件科技有限公司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上海影创信息科技有限公司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上海韦翰斯生物医药科技有限公司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上海微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创心脉医疗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科技（集团）股份有限公司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上海高仙自动化科技发展有限公司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宝船生物医药科技（上海）有限公司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思特威（上海）电子科技股份有限公司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泰凌微电子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上海灵动微电子股份有限公司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研发投入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亮风台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乐鑫信息科技（上海）股份有限公司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上海晶丰明源半导体股份有限公司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叠境数字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上海箩箕技术有限公司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上海新理念生物医药科技有限公司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勤技术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上海泽生科技开发股份有限公司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上海迪赛诺药业股份有限公司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上海迪诺医药科技有限公司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益方生物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盛美半导体设备（上海）股份有限公司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上海挚盟医药科技有限公司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上海仁会生物制药股份有限公司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上海天马有机发光显示技术有限公司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上海天马微电子有限公司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上海微电子装备（集团）股份有限公司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上海海雁医药科技有限公司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上海汇伦生物科技有限公司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上海肇观电子科技有限公司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上海华岭集成电路技术股份有限公司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三生国健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药业（上海）股份有限公司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上海张江生物技术有限公司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康朴生物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医药技术（上海）有限公司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上海掌贤网络科技有限公司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上海美雅珂生物技术有限责任公司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凯惠科技发展（上海）有限公司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上海施步新能源科技有限公司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中芯国际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集成电路制造（上海）有限公司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芯原微电子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上海华力集成电路制造有限公司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荣湃半导体（上海）有限公司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上海华力微电子有限公司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上海青瑞食品科技有限公司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赛乐医药科技（上海）有限公司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上海大和衡器有限公司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明昂科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生物医药技术（上海）有限公司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加奇生物科技（上海）有限公司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浦易（上海）生物技术有限公司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佳化化学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科技发展（上海）有限公司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上海艾力斯医药科技股份有限公司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上海望友信息科技有限公司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上海璎黎药业有限公司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晶晨半导体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上海优卡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生物医药科技有限公司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上海百心安生物技术股份有限公司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上海易孛特光电技术有限公司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上海如鲲新材料有限公司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环旭电子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上海艾尔贝包装科技发展有限公司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上海百迈博制药有限公司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上海思立微电子科技有限公司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上海纽脉医疗科技有限公司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交晨生物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医药技术（上海）有限公司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中国银联股份有限公司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锐聚恩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新药研发有限公司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上海凯赛生物技术股份有限公司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和记黄埔医药（上海）有限公司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华领医药技术（上海）有限公司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创领心律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管理医疗器械（上海）有限公司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上海小蚁科技有限公司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欧普照明股份有限公司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微创电生理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昂宝电子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亿一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生物医药开发（上海）有限公司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上海贺普药业股份有限公司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博通集成电路（上海）股份有限公司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英韧科技（上海）有限公司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嘉和生物药业有限公司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梓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惠生工程（中国）有限公司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泰凌微电子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上海逸思医疗科技股份有限公司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展讯通信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上海凯旦医疗科技有限公司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上海移宇科技股份有限公司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上海君实生物医药科技股份有限公司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纯米科技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上海微创心通医疗科技有限公司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上海拓牛智能科技有限公司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上海传英信息技术有限公司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微创神通医疗科技（上海）有限公司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上海微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创心脉医疗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科技（集团）股份有限公司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上海微创医疗机器人（集团）股份有限公司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上海微创医疗器械（集团）有限公司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上海司羿智能科技有限公司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桀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蒙生物技术有限公司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展讯通信</w:t>
            </w:r>
            <w:proofErr w:type="gramEnd"/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（上海）有限公司 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上海微创医疗器械（集团）有限公司 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上海孚祥生态环保科技股份有限公司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普元信息技术股份有限公司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A4206E" w:rsidRPr="00A4206E" w:rsidTr="00A4206E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上海阅文信息技术有限公司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6E" w:rsidRPr="00A4206E" w:rsidRDefault="00A4206E" w:rsidP="00A42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420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</w:tbl>
    <w:p w:rsidR="00AF2D95" w:rsidRPr="00834CF5" w:rsidRDefault="00AF2D95" w:rsidP="00834CF5"/>
    <w:sectPr w:rsidR="00AF2D95" w:rsidRPr="00834CF5" w:rsidSect="00031F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13B7" w:rsidRDefault="005B13B7">
      <w:r>
        <w:separator/>
      </w:r>
    </w:p>
  </w:endnote>
  <w:endnote w:type="continuationSeparator" w:id="0">
    <w:p w:rsidR="005B13B7" w:rsidRDefault="005B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5B13B7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13B7" w:rsidRDefault="005B13B7">
      <w:r>
        <w:separator/>
      </w:r>
    </w:p>
  </w:footnote>
  <w:footnote w:type="continuationSeparator" w:id="0">
    <w:p w:rsidR="005B13B7" w:rsidRDefault="005B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6E"/>
    <w:rsid w:val="0003066F"/>
    <w:rsid w:val="00031F91"/>
    <w:rsid w:val="00032B8B"/>
    <w:rsid w:val="000425EF"/>
    <w:rsid w:val="00055875"/>
    <w:rsid w:val="000774CF"/>
    <w:rsid w:val="000D1DC2"/>
    <w:rsid w:val="000F14B5"/>
    <w:rsid w:val="00132BD4"/>
    <w:rsid w:val="00182732"/>
    <w:rsid w:val="002668CD"/>
    <w:rsid w:val="002C4BBE"/>
    <w:rsid w:val="002C5575"/>
    <w:rsid w:val="00450D37"/>
    <w:rsid w:val="004763A7"/>
    <w:rsid w:val="004E3A79"/>
    <w:rsid w:val="00596493"/>
    <w:rsid w:val="005B13B7"/>
    <w:rsid w:val="005E31A0"/>
    <w:rsid w:val="005E772A"/>
    <w:rsid w:val="00654BE3"/>
    <w:rsid w:val="006A49F2"/>
    <w:rsid w:val="006B11DC"/>
    <w:rsid w:val="00741D1F"/>
    <w:rsid w:val="00752E8A"/>
    <w:rsid w:val="00791278"/>
    <w:rsid w:val="00814F1A"/>
    <w:rsid w:val="008165CF"/>
    <w:rsid w:val="00834CF5"/>
    <w:rsid w:val="008516AA"/>
    <w:rsid w:val="008651FD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3736D"/>
    <w:rsid w:val="00A40E9E"/>
    <w:rsid w:val="00A4206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C04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E7142F3E-1880-45DC-AB59-417ECDDE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link w:val="a7"/>
    <w:qFormat/>
    <w:rPr>
      <w:sz w:val="18"/>
      <w:szCs w:val="18"/>
    </w:rPr>
  </w:style>
  <w:style w:type="paragraph" w:styleId="a6">
    <w:name w:val="annotation text"/>
    <w:basedOn w:val="a"/>
    <w:link w:val="a5"/>
    <w:qFormat/>
    <w:pPr>
      <w:jc w:val="left"/>
    </w:pPr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unhideWhenUsed/>
    <w:rsid w:val="00A4206E"/>
    <w:rPr>
      <w:color w:val="800080"/>
      <w:u w:val="single"/>
    </w:rPr>
  </w:style>
  <w:style w:type="paragraph" w:customStyle="1" w:styleId="msonormal0">
    <w:name w:val="msonormal"/>
    <w:basedOn w:val="a"/>
    <w:rsid w:val="00A420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A4206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A420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A420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A4206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2</TotalTime>
  <Pages>7</Pages>
  <Words>883</Words>
  <Characters>5039</Characters>
  <Application>Microsoft Office Word</Application>
  <DocSecurity>0</DocSecurity>
  <Lines>41</Lines>
  <Paragraphs>11</Paragraphs>
  <ScaleCrop>false</ScaleCrop>
  <Company>Sky123.Org</Company>
  <LinksUpToDate>false</LinksUpToDate>
  <CharactersWithSpaces>5911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1</cp:revision>
  <cp:lastPrinted>2021-02-05T08:47:00Z</cp:lastPrinted>
  <dcterms:created xsi:type="dcterms:W3CDTF">2021-08-24T07:15:00Z</dcterms:created>
  <dcterms:modified xsi:type="dcterms:W3CDTF">2021-08-24T07:17:00Z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