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BBB4" w14:textId="0852C5CD" w:rsidR="002566A3" w:rsidRDefault="008D48F3">
      <w:pPr>
        <w:adjustRightInd w:val="0"/>
        <w:snapToGrid w:val="0"/>
        <w:spacing w:line="360" w:lineRule="auto"/>
        <w:ind w:firstLineChars="200" w:firstLine="643"/>
        <w:jc w:val="left"/>
        <w:rPr>
          <w:rFonts w:ascii="仿宋" w:eastAsia="仿宋" w:hAnsi="仿宋" w:cs="楷体"/>
          <w:b/>
          <w:bCs/>
          <w:sz w:val="32"/>
          <w:szCs w:val="32"/>
        </w:rPr>
      </w:pPr>
      <w:r>
        <w:rPr>
          <w:rFonts w:ascii="仿宋" w:eastAsia="仿宋" w:hAnsi="仿宋" w:cs="楷体" w:hint="eastAsia"/>
          <w:b/>
          <w:bCs/>
          <w:sz w:val="32"/>
          <w:szCs w:val="32"/>
        </w:rPr>
        <w:t>附件</w:t>
      </w:r>
    </w:p>
    <w:p w14:paraId="4039E6A9" w14:textId="0E646103" w:rsidR="008D48F3" w:rsidRDefault="008D48F3" w:rsidP="008D48F3">
      <w:pPr>
        <w:adjustRightInd w:val="0"/>
        <w:snapToGrid w:val="0"/>
        <w:spacing w:line="360" w:lineRule="auto"/>
        <w:ind w:firstLineChars="200" w:firstLine="643"/>
        <w:jc w:val="center"/>
        <w:rPr>
          <w:rFonts w:ascii="仿宋" w:eastAsia="仿宋" w:hAnsi="仿宋" w:cs="楷体" w:hint="eastAsia"/>
          <w:b/>
          <w:bCs/>
          <w:sz w:val="32"/>
          <w:szCs w:val="32"/>
        </w:rPr>
      </w:pPr>
      <w:r w:rsidRPr="008D48F3">
        <w:rPr>
          <w:rFonts w:ascii="仿宋" w:eastAsia="仿宋" w:hAnsi="仿宋" w:cs="楷体" w:hint="eastAsia"/>
          <w:b/>
          <w:bCs/>
          <w:sz w:val="32"/>
          <w:szCs w:val="32"/>
        </w:rPr>
        <w:t>2020年度浦东新区促进重点优势产业高质量发展若干政策措施生物医药拟立项项目(专题</w:t>
      </w:r>
      <w:proofErr w:type="gramStart"/>
      <w:r w:rsidRPr="008D48F3">
        <w:rPr>
          <w:rFonts w:ascii="仿宋" w:eastAsia="仿宋" w:hAnsi="仿宋" w:cs="楷体" w:hint="eastAsia"/>
          <w:b/>
          <w:bCs/>
          <w:sz w:val="32"/>
          <w:szCs w:val="32"/>
        </w:rPr>
        <w:t>一</w:t>
      </w:r>
      <w:proofErr w:type="gramEnd"/>
      <w:r w:rsidRPr="008D48F3">
        <w:rPr>
          <w:rFonts w:ascii="仿宋" w:eastAsia="仿宋" w:hAnsi="仿宋" w:cs="楷体" w:hint="eastAsia"/>
          <w:b/>
          <w:bCs/>
          <w:sz w:val="32"/>
          <w:szCs w:val="32"/>
        </w:rPr>
        <w:t>)</w:t>
      </w:r>
    </w:p>
    <w:tbl>
      <w:tblPr>
        <w:tblStyle w:val="ac"/>
        <w:tblW w:w="9634" w:type="dxa"/>
        <w:tblLook w:val="04A0" w:firstRow="1" w:lastRow="0" w:firstColumn="1" w:lastColumn="0" w:noHBand="0" w:noVBand="1"/>
      </w:tblPr>
      <w:tblGrid>
        <w:gridCol w:w="539"/>
        <w:gridCol w:w="3709"/>
        <w:gridCol w:w="5386"/>
      </w:tblGrid>
      <w:tr w:rsidR="00487686" w:rsidRPr="00487686" w14:paraId="7E51C5D0" w14:textId="77777777" w:rsidTr="00487686">
        <w:trPr>
          <w:trHeight w:val="285"/>
        </w:trPr>
        <w:tc>
          <w:tcPr>
            <w:tcW w:w="539" w:type="dxa"/>
            <w:noWrap/>
            <w:hideMark/>
          </w:tcPr>
          <w:p w14:paraId="5FCF6C5E" w14:textId="77777777" w:rsidR="00487686" w:rsidRPr="00487686" w:rsidRDefault="00487686" w:rsidP="00487686">
            <w:pPr>
              <w:jc w:val="center"/>
              <w:rPr>
                <w:rFonts w:ascii="仿宋" w:eastAsia="仿宋" w:hAnsi="仿宋" w:cs="楷体"/>
                <w:b/>
                <w:bCs/>
                <w:sz w:val="32"/>
                <w:szCs w:val="32"/>
              </w:rPr>
            </w:pPr>
            <w:r w:rsidRPr="00487686">
              <w:rPr>
                <w:rFonts w:ascii="仿宋" w:eastAsia="仿宋" w:hAnsi="仿宋" w:cs="楷体" w:hint="eastAsia"/>
                <w:b/>
                <w:bCs/>
                <w:sz w:val="32"/>
                <w:szCs w:val="32"/>
              </w:rPr>
              <w:t>序号</w:t>
            </w:r>
          </w:p>
        </w:tc>
        <w:tc>
          <w:tcPr>
            <w:tcW w:w="3709" w:type="dxa"/>
            <w:noWrap/>
            <w:hideMark/>
          </w:tcPr>
          <w:p w14:paraId="337D4B4F"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企业名称</w:t>
            </w:r>
          </w:p>
        </w:tc>
        <w:tc>
          <w:tcPr>
            <w:tcW w:w="5386" w:type="dxa"/>
            <w:noWrap/>
            <w:hideMark/>
          </w:tcPr>
          <w:p w14:paraId="68BEE486"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申报项目</w:t>
            </w:r>
          </w:p>
        </w:tc>
      </w:tr>
      <w:tr w:rsidR="00487686" w:rsidRPr="00487686" w14:paraId="31A9784C" w14:textId="77777777" w:rsidTr="00487686">
        <w:trPr>
          <w:trHeight w:val="285"/>
        </w:trPr>
        <w:tc>
          <w:tcPr>
            <w:tcW w:w="539" w:type="dxa"/>
            <w:noWrap/>
            <w:hideMark/>
          </w:tcPr>
          <w:p w14:paraId="221EB44D"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1</w:t>
            </w:r>
          </w:p>
        </w:tc>
        <w:tc>
          <w:tcPr>
            <w:tcW w:w="3709" w:type="dxa"/>
            <w:noWrap/>
            <w:hideMark/>
          </w:tcPr>
          <w:p w14:paraId="0EF7ABA4"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上海艾力斯医药科技股份有限公司</w:t>
            </w:r>
          </w:p>
        </w:tc>
        <w:tc>
          <w:tcPr>
            <w:tcW w:w="5386" w:type="dxa"/>
            <w:noWrap/>
            <w:hideMark/>
          </w:tcPr>
          <w:p w14:paraId="4E8078DC" w14:textId="77777777" w:rsidR="00487686" w:rsidRPr="00487686" w:rsidRDefault="00487686" w:rsidP="00487686">
            <w:pPr>
              <w:jc w:val="center"/>
              <w:rPr>
                <w:rFonts w:ascii="仿宋" w:eastAsia="仿宋" w:hAnsi="仿宋" w:cs="楷体" w:hint="eastAsia"/>
                <w:b/>
                <w:bCs/>
                <w:sz w:val="32"/>
                <w:szCs w:val="32"/>
              </w:rPr>
            </w:pPr>
            <w:proofErr w:type="gramStart"/>
            <w:r w:rsidRPr="00487686">
              <w:rPr>
                <w:rFonts w:ascii="仿宋" w:eastAsia="仿宋" w:hAnsi="仿宋" w:cs="楷体" w:hint="eastAsia"/>
                <w:b/>
                <w:bCs/>
                <w:sz w:val="32"/>
                <w:szCs w:val="32"/>
              </w:rPr>
              <w:t>伏美替尼</w:t>
            </w:r>
            <w:proofErr w:type="gramEnd"/>
            <w:r w:rsidRPr="00487686">
              <w:rPr>
                <w:rFonts w:ascii="仿宋" w:eastAsia="仿宋" w:hAnsi="仿宋" w:cs="楷体" w:hint="eastAsia"/>
                <w:b/>
                <w:bCs/>
                <w:sz w:val="32"/>
                <w:szCs w:val="32"/>
              </w:rPr>
              <w:t>一线治疗EGFR敏感突变非小细胞肺癌的Ⅲ期临床研究</w:t>
            </w:r>
          </w:p>
        </w:tc>
      </w:tr>
      <w:tr w:rsidR="00487686" w:rsidRPr="00487686" w14:paraId="3CF4517C" w14:textId="77777777" w:rsidTr="00487686">
        <w:trPr>
          <w:trHeight w:val="285"/>
        </w:trPr>
        <w:tc>
          <w:tcPr>
            <w:tcW w:w="539" w:type="dxa"/>
            <w:noWrap/>
            <w:hideMark/>
          </w:tcPr>
          <w:p w14:paraId="4D78D66C"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2</w:t>
            </w:r>
          </w:p>
        </w:tc>
        <w:tc>
          <w:tcPr>
            <w:tcW w:w="3709" w:type="dxa"/>
            <w:noWrap/>
            <w:hideMark/>
          </w:tcPr>
          <w:p w14:paraId="2FC6CCC5"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上海科州药物研发有限公司</w:t>
            </w:r>
          </w:p>
        </w:tc>
        <w:tc>
          <w:tcPr>
            <w:tcW w:w="5386" w:type="dxa"/>
            <w:noWrap/>
            <w:hideMark/>
          </w:tcPr>
          <w:p w14:paraId="78AA6BBE"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评价HL-085胶囊治疗NRAS突变的晚期黑色素瘤患者的有效性、安全性的单臂、多中心Ⅱ期临床研究</w:t>
            </w:r>
          </w:p>
        </w:tc>
      </w:tr>
      <w:tr w:rsidR="00487686" w:rsidRPr="00487686" w14:paraId="7650450A" w14:textId="77777777" w:rsidTr="00487686">
        <w:trPr>
          <w:trHeight w:val="285"/>
        </w:trPr>
        <w:tc>
          <w:tcPr>
            <w:tcW w:w="539" w:type="dxa"/>
            <w:noWrap/>
            <w:hideMark/>
          </w:tcPr>
          <w:p w14:paraId="03E6C676"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3</w:t>
            </w:r>
          </w:p>
        </w:tc>
        <w:tc>
          <w:tcPr>
            <w:tcW w:w="3709" w:type="dxa"/>
            <w:noWrap/>
            <w:hideMark/>
          </w:tcPr>
          <w:p w14:paraId="47584A20"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上海君实生物医药科技股份有限公司</w:t>
            </w:r>
          </w:p>
        </w:tc>
        <w:tc>
          <w:tcPr>
            <w:tcW w:w="5386" w:type="dxa"/>
            <w:noWrap/>
            <w:hideMark/>
          </w:tcPr>
          <w:p w14:paraId="21207C60"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一项在中国原发性高胆固醇血症和混合型高脂血症患者中评估JS002疗效和安全性的Ⅲ期、随机、双盲、安慰剂对照临床研究</w:t>
            </w:r>
          </w:p>
        </w:tc>
      </w:tr>
      <w:tr w:rsidR="00487686" w:rsidRPr="00487686" w14:paraId="48FE8960" w14:textId="77777777" w:rsidTr="00487686">
        <w:trPr>
          <w:trHeight w:val="285"/>
        </w:trPr>
        <w:tc>
          <w:tcPr>
            <w:tcW w:w="539" w:type="dxa"/>
            <w:noWrap/>
            <w:hideMark/>
          </w:tcPr>
          <w:p w14:paraId="00758C7E"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4</w:t>
            </w:r>
          </w:p>
        </w:tc>
        <w:tc>
          <w:tcPr>
            <w:tcW w:w="3709" w:type="dxa"/>
            <w:noWrap/>
            <w:hideMark/>
          </w:tcPr>
          <w:p w14:paraId="389B7AFE"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上海君实生物医药科技股份有限公司</w:t>
            </w:r>
          </w:p>
        </w:tc>
        <w:tc>
          <w:tcPr>
            <w:tcW w:w="5386" w:type="dxa"/>
            <w:noWrap/>
            <w:hideMark/>
          </w:tcPr>
          <w:p w14:paraId="3FCA251C"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一项在轻型、普通型COVID-19患者中评价JS016(重组</w:t>
            </w:r>
            <w:proofErr w:type="gramStart"/>
            <w:r w:rsidRPr="00487686">
              <w:rPr>
                <w:rFonts w:ascii="仿宋" w:eastAsia="仿宋" w:hAnsi="仿宋" w:cs="楷体" w:hint="eastAsia"/>
                <w:b/>
                <w:bCs/>
                <w:sz w:val="32"/>
                <w:szCs w:val="32"/>
              </w:rPr>
              <w:t>全人源抗</w:t>
            </w:r>
            <w:proofErr w:type="gramEnd"/>
            <w:r w:rsidRPr="00487686">
              <w:rPr>
                <w:rFonts w:ascii="仿宋" w:eastAsia="仿宋" w:hAnsi="仿宋" w:cs="楷体" w:hint="eastAsia"/>
                <w:b/>
                <w:bCs/>
                <w:sz w:val="32"/>
                <w:szCs w:val="32"/>
              </w:rPr>
              <w:t>SARS-CoV-2单克隆抗体）注射液静脉输注给药的安全性、药代动力学特征、初步临床疗效及免疫原性的随机、双盲、安慰剂对照</w:t>
            </w:r>
            <w:proofErr w:type="spellStart"/>
            <w:r w:rsidRPr="00487686">
              <w:rPr>
                <w:rFonts w:ascii="仿宋" w:eastAsia="仿宋" w:hAnsi="仿宋" w:cs="楷体" w:hint="eastAsia"/>
                <w:b/>
                <w:bCs/>
                <w:sz w:val="32"/>
                <w:szCs w:val="32"/>
              </w:rPr>
              <w:t>Ib</w:t>
            </w:r>
            <w:proofErr w:type="spellEnd"/>
            <w:r w:rsidRPr="00487686">
              <w:rPr>
                <w:rFonts w:ascii="仿宋" w:eastAsia="仿宋" w:hAnsi="仿宋" w:cs="楷体" w:hint="eastAsia"/>
                <w:b/>
                <w:bCs/>
                <w:sz w:val="32"/>
                <w:szCs w:val="32"/>
              </w:rPr>
              <w:t>/Ⅱ期临床研究</w:t>
            </w:r>
          </w:p>
        </w:tc>
      </w:tr>
      <w:tr w:rsidR="00487686" w:rsidRPr="00487686" w14:paraId="4BEF631B" w14:textId="77777777" w:rsidTr="00487686">
        <w:trPr>
          <w:trHeight w:val="285"/>
        </w:trPr>
        <w:tc>
          <w:tcPr>
            <w:tcW w:w="539" w:type="dxa"/>
            <w:noWrap/>
            <w:hideMark/>
          </w:tcPr>
          <w:p w14:paraId="67E8F86C"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5</w:t>
            </w:r>
          </w:p>
        </w:tc>
        <w:tc>
          <w:tcPr>
            <w:tcW w:w="3709" w:type="dxa"/>
            <w:noWrap/>
            <w:hideMark/>
          </w:tcPr>
          <w:p w14:paraId="6F8F2B30"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上海璎黎药业有限公司</w:t>
            </w:r>
          </w:p>
        </w:tc>
        <w:tc>
          <w:tcPr>
            <w:tcW w:w="5386" w:type="dxa"/>
            <w:noWrap/>
            <w:hideMark/>
          </w:tcPr>
          <w:p w14:paraId="6278B61D"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新型尿酸转运体抑制剂YL-90148的临床II期阶段研究</w:t>
            </w:r>
          </w:p>
        </w:tc>
      </w:tr>
      <w:tr w:rsidR="00487686" w:rsidRPr="00487686" w14:paraId="1D1DDF53" w14:textId="77777777" w:rsidTr="00487686">
        <w:trPr>
          <w:trHeight w:val="285"/>
        </w:trPr>
        <w:tc>
          <w:tcPr>
            <w:tcW w:w="539" w:type="dxa"/>
            <w:noWrap/>
            <w:hideMark/>
          </w:tcPr>
          <w:p w14:paraId="39B9E437"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lastRenderedPageBreak/>
              <w:t>6</w:t>
            </w:r>
          </w:p>
        </w:tc>
        <w:tc>
          <w:tcPr>
            <w:tcW w:w="3709" w:type="dxa"/>
            <w:noWrap/>
            <w:hideMark/>
          </w:tcPr>
          <w:p w14:paraId="2B74F0EB"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上海爱萨尔生物科技有限公司</w:t>
            </w:r>
          </w:p>
        </w:tc>
        <w:tc>
          <w:tcPr>
            <w:tcW w:w="5386" w:type="dxa"/>
            <w:noWrap/>
            <w:hideMark/>
          </w:tcPr>
          <w:p w14:paraId="404B202B"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人脐带间充质干细胞的临床II期阶段研究</w:t>
            </w:r>
          </w:p>
        </w:tc>
      </w:tr>
      <w:tr w:rsidR="00487686" w:rsidRPr="00487686" w14:paraId="7775BA67" w14:textId="77777777" w:rsidTr="00487686">
        <w:trPr>
          <w:trHeight w:val="285"/>
        </w:trPr>
        <w:tc>
          <w:tcPr>
            <w:tcW w:w="539" w:type="dxa"/>
            <w:noWrap/>
            <w:hideMark/>
          </w:tcPr>
          <w:p w14:paraId="1E0D347E"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7</w:t>
            </w:r>
          </w:p>
        </w:tc>
        <w:tc>
          <w:tcPr>
            <w:tcW w:w="3709" w:type="dxa"/>
            <w:noWrap/>
            <w:hideMark/>
          </w:tcPr>
          <w:p w14:paraId="7BA3883B" w14:textId="77777777" w:rsidR="00487686" w:rsidRPr="00487686" w:rsidRDefault="00487686" w:rsidP="00487686">
            <w:pPr>
              <w:jc w:val="center"/>
              <w:rPr>
                <w:rFonts w:ascii="仿宋" w:eastAsia="仿宋" w:hAnsi="仿宋" w:cs="楷体" w:hint="eastAsia"/>
                <w:b/>
                <w:bCs/>
                <w:sz w:val="32"/>
                <w:szCs w:val="32"/>
              </w:rPr>
            </w:pPr>
            <w:proofErr w:type="gramStart"/>
            <w:r w:rsidRPr="00487686">
              <w:rPr>
                <w:rFonts w:ascii="仿宋" w:eastAsia="仿宋" w:hAnsi="仿宋" w:cs="楷体" w:hint="eastAsia"/>
                <w:b/>
                <w:bCs/>
                <w:sz w:val="32"/>
                <w:szCs w:val="32"/>
              </w:rPr>
              <w:t>再鼎医药</w:t>
            </w:r>
            <w:proofErr w:type="gramEnd"/>
            <w:r w:rsidRPr="00487686">
              <w:rPr>
                <w:rFonts w:ascii="仿宋" w:eastAsia="仿宋" w:hAnsi="仿宋" w:cs="楷体" w:hint="eastAsia"/>
                <w:b/>
                <w:bCs/>
                <w:sz w:val="32"/>
                <w:szCs w:val="32"/>
              </w:rPr>
              <w:t>（上海）有限公司</w:t>
            </w:r>
          </w:p>
        </w:tc>
        <w:tc>
          <w:tcPr>
            <w:tcW w:w="5386" w:type="dxa"/>
            <w:noWrap/>
            <w:hideMark/>
          </w:tcPr>
          <w:p w14:paraId="4BAE440E"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1类新药丙氨酸布立尼布</w:t>
            </w:r>
            <w:proofErr w:type="gramStart"/>
            <w:r w:rsidRPr="00487686">
              <w:rPr>
                <w:rFonts w:ascii="仿宋" w:eastAsia="仿宋" w:hAnsi="仿宋" w:cs="楷体" w:hint="eastAsia"/>
                <w:b/>
                <w:bCs/>
                <w:sz w:val="32"/>
                <w:szCs w:val="32"/>
              </w:rPr>
              <w:t>片联合</w:t>
            </w:r>
            <w:proofErr w:type="gramEnd"/>
            <w:r w:rsidRPr="00487686">
              <w:rPr>
                <w:rFonts w:ascii="仿宋" w:eastAsia="仿宋" w:hAnsi="仿宋" w:cs="楷体" w:hint="eastAsia"/>
                <w:b/>
                <w:bCs/>
                <w:sz w:val="32"/>
                <w:szCs w:val="32"/>
              </w:rPr>
              <w:t>MGD013注射液治疗肝细胞癌的</w:t>
            </w:r>
            <w:proofErr w:type="gramStart"/>
            <w:r w:rsidRPr="00487686">
              <w:rPr>
                <w:rFonts w:ascii="仿宋" w:eastAsia="仿宋" w:hAnsi="仿宋" w:cs="楷体" w:hint="eastAsia"/>
                <w:b/>
                <w:bCs/>
                <w:sz w:val="32"/>
                <w:szCs w:val="32"/>
              </w:rPr>
              <w:t>的</w:t>
            </w:r>
            <w:proofErr w:type="gramEnd"/>
            <w:r w:rsidRPr="00487686">
              <w:rPr>
                <w:rFonts w:ascii="仿宋" w:eastAsia="仿宋" w:hAnsi="仿宋" w:cs="楷体" w:hint="eastAsia"/>
                <w:b/>
                <w:bCs/>
                <w:sz w:val="32"/>
                <w:szCs w:val="32"/>
              </w:rPr>
              <w:t>临床阶段研究</w:t>
            </w:r>
          </w:p>
        </w:tc>
      </w:tr>
      <w:tr w:rsidR="00487686" w:rsidRPr="00487686" w14:paraId="219560C7" w14:textId="77777777" w:rsidTr="00487686">
        <w:trPr>
          <w:trHeight w:val="285"/>
        </w:trPr>
        <w:tc>
          <w:tcPr>
            <w:tcW w:w="539" w:type="dxa"/>
            <w:noWrap/>
            <w:hideMark/>
          </w:tcPr>
          <w:p w14:paraId="7A7D0224"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8</w:t>
            </w:r>
          </w:p>
        </w:tc>
        <w:tc>
          <w:tcPr>
            <w:tcW w:w="3709" w:type="dxa"/>
            <w:noWrap/>
            <w:hideMark/>
          </w:tcPr>
          <w:p w14:paraId="28C821AE"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和记黄埔医药（上海）有限公司</w:t>
            </w:r>
          </w:p>
        </w:tc>
        <w:tc>
          <w:tcPr>
            <w:tcW w:w="5386" w:type="dxa"/>
            <w:noWrap/>
            <w:hideMark/>
          </w:tcPr>
          <w:p w14:paraId="20C0DAC4"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评价HMPL-453酒石酸盐在FGFR2融合的晚期肝内胆管癌患者中的疗效、安全性及药代动力学的单臂、多中心、开放性II期临床研究</w:t>
            </w:r>
          </w:p>
        </w:tc>
      </w:tr>
      <w:tr w:rsidR="00487686" w:rsidRPr="00487686" w14:paraId="0C2EDE21" w14:textId="77777777" w:rsidTr="00487686">
        <w:trPr>
          <w:trHeight w:val="285"/>
        </w:trPr>
        <w:tc>
          <w:tcPr>
            <w:tcW w:w="539" w:type="dxa"/>
            <w:noWrap/>
            <w:hideMark/>
          </w:tcPr>
          <w:p w14:paraId="7AAE8862"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9</w:t>
            </w:r>
          </w:p>
        </w:tc>
        <w:tc>
          <w:tcPr>
            <w:tcW w:w="3709" w:type="dxa"/>
            <w:noWrap/>
            <w:hideMark/>
          </w:tcPr>
          <w:p w14:paraId="14B30C7E"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西威埃医药技术（上海）有限公司</w:t>
            </w:r>
          </w:p>
        </w:tc>
        <w:tc>
          <w:tcPr>
            <w:tcW w:w="5386" w:type="dxa"/>
            <w:noWrap/>
            <w:hideMark/>
          </w:tcPr>
          <w:p w14:paraId="33F2FF09"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CVI-LM001片口服PCSK9合成抑制剂降血脂创新药（一类）II期临床试验</w:t>
            </w:r>
          </w:p>
        </w:tc>
      </w:tr>
      <w:tr w:rsidR="00487686" w:rsidRPr="00487686" w14:paraId="2170640B" w14:textId="77777777" w:rsidTr="00487686">
        <w:trPr>
          <w:trHeight w:val="285"/>
        </w:trPr>
        <w:tc>
          <w:tcPr>
            <w:tcW w:w="539" w:type="dxa"/>
            <w:noWrap/>
            <w:hideMark/>
          </w:tcPr>
          <w:p w14:paraId="7D0C5401"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10</w:t>
            </w:r>
          </w:p>
        </w:tc>
        <w:tc>
          <w:tcPr>
            <w:tcW w:w="3709" w:type="dxa"/>
            <w:noWrap/>
            <w:hideMark/>
          </w:tcPr>
          <w:p w14:paraId="5CFF9728"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上海明聚生物科技有限公司</w:t>
            </w:r>
          </w:p>
        </w:tc>
        <w:tc>
          <w:tcPr>
            <w:tcW w:w="5386" w:type="dxa"/>
            <w:noWrap/>
            <w:hideMark/>
          </w:tcPr>
          <w:p w14:paraId="5456CFD8"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JWCAR029治疗弥漫性大B细胞淋巴瘤（DLBCL）的上市前临床研究</w:t>
            </w:r>
          </w:p>
        </w:tc>
      </w:tr>
      <w:tr w:rsidR="00487686" w:rsidRPr="00487686" w14:paraId="1EB71867" w14:textId="77777777" w:rsidTr="00487686">
        <w:trPr>
          <w:trHeight w:val="285"/>
        </w:trPr>
        <w:tc>
          <w:tcPr>
            <w:tcW w:w="539" w:type="dxa"/>
            <w:noWrap/>
            <w:hideMark/>
          </w:tcPr>
          <w:p w14:paraId="6FBAB3EA"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11</w:t>
            </w:r>
          </w:p>
        </w:tc>
        <w:tc>
          <w:tcPr>
            <w:tcW w:w="3709" w:type="dxa"/>
            <w:noWrap/>
            <w:hideMark/>
          </w:tcPr>
          <w:p w14:paraId="68950181" w14:textId="77777777" w:rsidR="00487686" w:rsidRPr="00487686" w:rsidRDefault="00487686" w:rsidP="00487686">
            <w:pPr>
              <w:jc w:val="center"/>
              <w:rPr>
                <w:rFonts w:ascii="仿宋" w:eastAsia="仿宋" w:hAnsi="仿宋" w:cs="楷体" w:hint="eastAsia"/>
                <w:b/>
                <w:bCs/>
                <w:sz w:val="32"/>
                <w:szCs w:val="32"/>
              </w:rPr>
            </w:pPr>
            <w:proofErr w:type="gramStart"/>
            <w:r w:rsidRPr="00487686">
              <w:rPr>
                <w:rFonts w:ascii="仿宋" w:eastAsia="仿宋" w:hAnsi="仿宋" w:cs="楷体" w:hint="eastAsia"/>
                <w:b/>
                <w:bCs/>
                <w:sz w:val="32"/>
                <w:szCs w:val="32"/>
              </w:rPr>
              <w:t>瑞石生物</w:t>
            </w:r>
            <w:proofErr w:type="gramEnd"/>
            <w:r w:rsidRPr="00487686">
              <w:rPr>
                <w:rFonts w:ascii="仿宋" w:eastAsia="仿宋" w:hAnsi="仿宋" w:cs="楷体" w:hint="eastAsia"/>
                <w:b/>
                <w:bCs/>
                <w:sz w:val="32"/>
                <w:szCs w:val="32"/>
              </w:rPr>
              <w:t>医药有限公司</w:t>
            </w:r>
          </w:p>
        </w:tc>
        <w:tc>
          <w:tcPr>
            <w:tcW w:w="5386" w:type="dxa"/>
            <w:noWrap/>
            <w:hideMark/>
          </w:tcPr>
          <w:p w14:paraId="3767A87A"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一类新药SHR1459用于视神经脊髓炎谱系疾病的Ⅱ期临床试验</w:t>
            </w:r>
          </w:p>
        </w:tc>
      </w:tr>
      <w:tr w:rsidR="00487686" w:rsidRPr="00487686" w14:paraId="748CD6B7" w14:textId="77777777" w:rsidTr="00487686">
        <w:trPr>
          <w:trHeight w:val="285"/>
        </w:trPr>
        <w:tc>
          <w:tcPr>
            <w:tcW w:w="539" w:type="dxa"/>
            <w:noWrap/>
            <w:hideMark/>
          </w:tcPr>
          <w:p w14:paraId="712FF737"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12</w:t>
            </w:r>
          </w:p>
        </w:tc>
        <w:tc>
          <w:tcPr>
            <w:tcW w:w="3709" w:type="dxa"/>
            <w:noWrap/>
            <w:hideMark/>
          </w:tcPr>
          <w:p w14:paraId="582BE3FA"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华博生物医药技术（上海）有限公司</w:t>
            </w:r>
          </w:p>
        </w:tc>
        <w:tc>
          <w:tcPr>
            <w:tcW w:w="5386" w:type="dxa"/>
            <w:noWrap/>
            <w:hideMark/>
          </w:tcPr>
          <w:p w14:paraId="26D5D659"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重组人血管内皮生长因子受体-抗体融合蛋白药物新进入临床Ⅱ期研究的一类新药研发项目</w:t>
            </w:r>
          </w:p>
        </w:tc>
      </w:tr>
      <w:tr w:rsidR="00487686" w:rsidRPr="00487686" w14:paraId="4A558C04" w14:textId="77777777" w:rsidTr="00487686">
        <w:trPr>
          <w:trHeight w:val="285"/>
        </w:trPr>
        <w:tc>
          <w:tcPr>
            <w:tcW w:w="539" w:type="dxa"/>
            <w:noWrap/>
            <w:hideMark/>
          </w:tcPr>
          <w:p w14:paraId="5A162822"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13</w:t>
            </w:r>
          </w:p>
        </w:tc>
        <w:tc>
          <w:tcPr>
            <w:tcW w:w="3709" w:type="dxa"/>
            <w:noWrap/>
            <w:hideMark/>
          </w:tcPr>
          <w:p w14:paraId="1F0E91B8"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上海爱科</w:t>
            </w:r>
            <w:proofErr w:type="gramStart"/>
            <w:r w:rsidRPr="00487686">
              <w:rPr>
                <w:rFonts w:ascii="仿宋" w:eastAsia="仿宋" w:hAnsi="仿宋" w:cs="楷体" w:hint="eastAsia"/>
                <w:b/>
                <w:bCs/>
                <w:sz w:val="32"/>
                <w:szCs w:val="32"/>
              </w:rPr>
              <w:t>百发生物</w:t>
            </w:r>
            <w:proofErr w:type="gramEnd"/>
            <w:r w:rsidRPr="00487686">
              <w:rPr>
                <w:rFonts w:ascii="仿宋" w:eastAsia="仿宋" w:hAnsi="仿宋" w:cs="楷体" w:hint="eastAsia"/>
                <w:b/>
                <w:bCs/>
                <w:sz w:val="32"/>
                <w:szCs w:val="32"/>
              </w:rPr>
              <w:t>医药技术股份有限公司</w:t>
            </w:r>
          </w:p>
        </w:tc>
        <w:tc>
          <w:tcPr>
            <w:tcW w:w="5386" w:type="dxa"/>
            <w:noWrap/>
            <w:hideMark/>
          </w:tcPr>
          <w:p w14:paraId="0CF912DE"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抗呼吸道合胞病毒感染一类新药AK0529的研究开发</w:t>
            </w:r>
          </w:p>
        </w:tc>
      </w:tr>
      <w:tr w:rsidR="00487686" w:rsidRPr="00487686" w14:paraId="766D7787" w14:textId="77777777" w:rsidTr="00487686">
        <w:trPr>
          <w:trHeight w:val="285"/>
        </w:trPr>
        <w:tc>
          <w:tcPr>
            <w:tcW w:w="539" w:type="dxa"/>
            <w:noWrap/>
            <w:hideMark/>
          </w:tcPr>
          <w:p w14:paraId="4EE9463A"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14</w:t>
            </w:r>
          </w:p>
        </w:tc>
        <w:tc>
          <w:tcPr>
            <w:tcW w:w="3709" w:type="dxa"/>
            <w:noWrap/>
            <w:hideMark/>
          </w:tcPr>
          <w:p w14:paraId="6637F190"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上海璎黎药业有限公司</w:t>
            </w:r>
          </w:p>
        </w:tc>
        <w:tc>
          <w:tcPr>
            <w:tcW w:w="5386" w:type="dxa"/>
            <w:noWrap/>
            <w:hideMark/>
          </w:tcPr>
          <w:p w14:paraId="0B3B20FE"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Ⅰ类抗癌新药PI3Kδ选择性抑制剂</w:t>
            </w:r>
            <w:r w:rsidRPr="00487686">
              <w:rPr>
                <w:rFonts w:ascii="仿宋" w:eastAsia="仿宋" w:hAnsi="仿宋" w:cs="楷体" w:hint="eastAsia"/>
                <w:b/>
                <w:bCs/>
                <w:sz w:val="32"/>
                <w:szCs w:val="32"/>
              </w:rPr>
              <w:lastRenderedPageBreak/>
              <w:t>YY-20394的Ⅱ期临床研究</w:t>
            </w:r>
          </w:p>
        </w:tc>
      </w:tr>
      <w:tr w:rsidR="00487686" w:rsidRPr="00487686" w14:paraId="5D2FEBCB" w14:textId="77777777" w:rsidTr="00487686">
        <w:trPr>
          <w:trHeight w:val="285"/>
        </w:trPr>
        <w:tc>
          <w:tcPr>
            <w:tcW w:w="539" w:type="dxa"/>
            <w:noWrap/>
            <w:hideMark/>
          </w:tcPr>
          <w:p w14:paraId="608F6C47"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lastRenderedPageBreak/>
              <w:t>15</w:t>
            </w:r>
          </w:p>
        </w:tc>
        <w:tc>
          <w:tcPr>
            <w:tcW w:w="3709" w:type="dxa"/>
            <w:noWrap/>
            <w:hideMark/>
          </w:tcPr>
          <w:p w14:paraId="7939D1E8"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上海泽生科技开发股份有限公司</w:t>
            </w:r>
          </w:p>
        </w:tc>
        <w:tc>
          <w:tcPr>
            <w:tcW w:w="5386" w:type="dxa"/>
            <w:noWrap/>
            <w:hideMark/>
          </w:tcPr>
          <w:p w14:paraId="3A36A39F"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注射用重组人纽兰格林对射血分数保留的心力衰竭（</w:t>
            </w:r>
            <w:proofErr w:type="spellStart"/>
            <w:r w:rsidRPr="00487686">
              <w:rPr>
                <w:rFonts w:ascii="仿宋" w:eastAsia="仿宋" w:hAnsi="仿宋" w:cs="楷体" w:hint="eastAsia"/>
                <w:b/>
                <w:bCs/>
                <w:sz w:val="32"/>
                <w:szCs w:val="32"/>
              </w:rPr>
              <w:t>HFpEF</w:t>
            </w:r>
            <w:proofErr w:type="spellEnd"/>
            <w:r w:rsidRPr="00487686">
              <w:rPr>
                <w:rFonts w:ascii="仿宋" w:eastAsia="仿宋" w:hAnsi="仿宋" w:cs="楷体" w:hint="eastAsia"/>
                <w:b/>
                <w:bCs/>
                <w:sz w:val="32"/>
                <w:szCs w:val="32"/>
              </w:rPr>
              <w:t>）患者有效性的Ⅱ期临床研究</w:t>
            </w:r>
          </w:p>
        </w:tc>
      </w:tr>
      <w:tr w:rsidR="00487686" w:rsidRPr="00487686" w14:paraId="45F8A9D9" w14:textId="77777777" w:rsidTr="00487686">
        <w:trPr>
          <w:trHeight w:val="285"/>
        </w:trPr>
        <w:tc>
          <w:tcPr>
            <w:tcW w:w="539" w:type="dxa"/>
            <w:noWrap/>
            <w:hideMark/>
          </w:tcPr>
          <w:p w14:paraId="1275AD34"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16</w:t>
            </w:r>
          </w:p>
        </w:tc>
        <w:tc>
          <w:tcPr>
            <w:tcW w:w="3709" w:type="dxa"/>
            <w:noWrap/>
            <w:hideMark/>
          </w:tcPr>
          <w:p w14:paraId="4782714B" w14:textId="77777777" w:rsidR="00487686" w:rsidRPr="00487686" w:rsidRDefault="00487686" w:rsidP="00487686">
            <w:pPr>
              <w:jc w:val="center"/>
              <w:rPr>
                <w:rFonts w:ascii="仿宋" w:eastAsia="仿宋" w:hAnsi="仿宋" w:cs="楷体" w:hint="eastAsia"/>
                <w:b/>
                <w:bCs/>
                <w:sz w:val="32"/>
                <w:szCs w:val="32"/>
              </w:rPr>
            </w:pPr>
            <w:proofErr w:type="gramStart"/>
            <w:r w:rsidRPr="00487686">
              <w:rPr>
                <w:rFonts w:ascii="仿宋" w:eastAsia="仿宋" w:hAnsi="仿宋" w:cs="楷体" w:hint="eastAsia"/>
                <w:b/>
                <w:bCs/>
                <w:sz w:val="32"/>
                <w:szCs w:val="32"/>
              </w:rPr>
              <w:t>三生国健</w:t>
            </w:r>
            <w:proofErr w:type="gramEnd"/>
            <w:r w:rsidRPr="00487686">
              <w:rPr>
                <w:rFonts w:ascii="仿宋" w:eastAsia="仿宋" w:hAnsi="仿宋" w:cs="楷体" w:hint="eastAsia"/>
                <w:b/>
                <w:bCs/>
                <w:sz w:val="32"/>
                <w:szCs w:val="32"/>
              </w:rPr>
              <w:t>药业（上海）股份有限公司</w:t>
            </w:r>
          </w:p>
        </w:tc>
        <w:tc>
          <w:tcPr>
            <w:tcW w:w="5386" w:type="dxa"/>
            <w:noWrap/>
            <w:hideMark/>
          </w:tcPr>
          <w:p w14:paraId="72411612"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注射</w:t>
            </w:r>
            <w:proofErr w:type="gramStart"/>
            <w:r w:rsidRPr="00487686">
              <w:rPr>
                <w:rFonts w:ascii="仿宋" w:eastAsia="仿宋" w:hAnsi="仿宋" w:cs="楷体" w:hint="eastAsia"/>
                <w:b/>
                <w:bCs/>
                <w:sz w:val="32"/>
                <w:szCs w:val="32"/>
              </w:rPr>
              <w:t>用伊尼妥单</w:t>
            </w:r>
            <w:proofErr w:type="gramEnd"/>
            <w:r w:rsidRPr="00487686">
              <w:rPr>
                <w:rFonts w:ascii="仿宋" w:eastAsia="仿宋" w:hAnsi="仿宋" w:cs="楷体" w:hint="eastAsia"/>
                <w:b/>
                <w:bCs/>
                <w:sz w:val="32"/>
                <w:szCs w:val="32"/>
              </w:rPr>
              <w:t>抗新药（二类）上市</w:t>
            </w:r>
          </w:p>
        </w:tc>
      </w:tr>
      <w:tr w:rsidR="00487686" w:rsidRPr="00487686" w14:paraId="37BDB5D0" w14:textId="77777777" w:rsidTr="00487686">
        <w:trPr>
          <w:trHeight w:val="285"/>
        </w:trPr>
        <w:tc>
          <w:tcPr>
            <w:tcW w:w="539" w:type="dxa"/>
            <w:noWrap/>
            <w:hideMark/>
          </w:tcPr>
          <w:p w14:paraId="6F98C6AA"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17</w:t>
            </w:r>
          </w:p>
        </w:tc>
        <w:tc>
          <w:tcPr>
            <w:tcW w:w="3709" w:type="dxa"/>
            <w:noWrap/>
            <w:hideMark/>
          </w:tcPr>
          <w:p w14:paraId="530A69FB"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和记黄埔医药（上海）有限公司</w:t>
            </w:r>
          </w:p>
        </w:tc>
        <w:tc>
          <w:tcPr>
            <w:tcW w:w="5386" w:type="dxa"/>
            <w:noWrap/>
            <w:hideMark/>
          </w:tcPr>
          <w:p w14:paraId="5190B6B2" w14:textId="77777777" w:rsidR="00487686" w:rsidRPr="00487686" w:rsidRDefault="00487686" w:rsidP="00487686">
            <w:pPr>
              <w:jc w:val="center"/>
              <w:rPr>
                <w:rFonts w:ascii="仿宋" w:eastAsia="仿宋" w:hAnsi="仿宋" w:cs="楷体" w:hint="eastAsia"/>
                <w:b/>
                <w:bCs/>
                <w:sz w:val="32"/>
                <w:szCs w:val="32"/>
              </w:rPr>
            </w:pPr>
            <w:proofErr w:type="gramStart"/>
            <w:r w:rsidRPr="00487686">
              <w:rPr>
                <w:rFonts w:ascii="仿宋" w:eastAsia="仿宋" w:hAnsi="仿宋" w:cs="楷体" w:hint="eastAsia"/>
                <w:b/>
                <w:bCs/>
                <w:sz w:val="32"/>
                <w:szCs w:val="32"/>
              </w:rPr>
              <w:t>索凡替尼</w:t>
            </w:r>
            <w:proofErr w:type="gramEnd"/>
            <w:r w:rsidRPr="00487686">
              <w:rPr>
                <w:rFonts w:ascii="仿宋" w:eastAsia="仿宋" w:hAnsi="仿宋" w:cs="楷体" w:hint="eastAsia"/>
                <w:b/>
                <w:bCs/>
                <w:sz w:val="32"/>
                <w:szCs w:val="32"/>
              </w:rPr>
              <w:t>胶囊新药（一类）上市</w:t>
            </w:r>
          </w:p>
        </w:tc>
      </w:tr>
      <w:tr w:rsidR="00487686" w:rsidRPr="00487686" w14:paraId="5319D940" w14:textId="77777777" w:rsidTr="00487686">
        <w:trPr>
          <w:trHeight w:val="285"/>
        </w:trPr>
        <w:tc>
          <w:tcPr>
            <w:tcW w:w="539" w:type="dxa"/>
            <w:noWrap/>
            <w:hideMark/>
          </w:tcPr>
          <w:p w14:paraId="03F4BCAA"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18</w:t>
            </w:r>
          </w:p>
        </w:tc>
        <w:tc>
          <w:tcPr>
            <w:tcW w:w="3709" w:type="dxa"/>
            <w:noWrap/>
            <w:hideMark/>
          </w:tcPr>
          <w:p w14:paraId="5EF67FE7"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上海旭东海普药业有限公司</w:t>
            </w:r>
          </w:p>
        </w:tc>
        <w:tc>
          <w:tcPr>
            <w:tcW w:w="5386" w:type="dxa"/>
            <w:noWrap/>
            <w:hideMark/>
          </w:tcPr>
          <w:p w14:paraId="319598F6" w14:textId="77777777" w:rsidR="00487686" w:rsidRPr="00487686" w:rsidRDefault="00487686" w:rsidP="00487686">
            <w:pPr>
              <w:jc w:val="center"/>
              <w:rPr>
                <w:rFonts w:ascii="仿宋" w:eastAsia="仿宋" w:hAnsi="仿宋" w:cs="楷体" w:hint="eastAsia"/>
                <w:b/>
                <w:bCs/>
                <w:sz w:val="32"/>
                <w:szCs w:val="32"/>
              </w:rPr>
            </w:pPr>
            <w:proofErr w:type="gramStart"/>
            <w:r w:rsidRPr="00487686">
              <w:rPr>
                <w:rFonts w:ascii="仿宋" w:eastAsia="仿宋" w:hAnsi="仿宋" w:cs="楷体" w:hint="eastAsia"/>
                <w:b/>
                <w:bCs/>
                <w:sz w:val="32"/>
                <w:szCs w:val="32"/>
              </w:rPr>
              <w:t>米力农</w:t>
            </w:r>
            <w:proofErr w:type="gramEnd"/>
            <w:r w:rsidRPr="00487686">
              <w:rPr>
                <w:rFonts w:ascii="仿宋" w:eastAsia="仿宋" w:hAnsi="仿宋" w:cs="楷体" w:hint="eastAsia"/>
                <w:b/>
                <w:bCs/>
                <w:sz w:val="32"/>
                <w:szCs w:val="32"/>
              </w:rPr>
              <w:t>注射液上市</w:t>
            </w:r>
          </w:p>
        </w:tc>
      </w:tr>
      <w:tr w:rsidR="00487686" w:rsidRPr="00487686" w14:paraId="4AC86CDA" w14:textId="77777777" w:rsidTr="00487686">
        <w:trPr>
          <w:trHeight w:val="285"/>
        </w:trPr>
        <w:tc>
          <w:tcPr>
            <w:tcW w:w="539" w:type="dxa"/>
            <w:noWrap/>
            <w:hideMark/>
          </w:tcPr>
          <w:p w14:paraId="21B05BD2"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19</w:t>
            </w:r>
          </w:p>
        </w:tc>
        <w:tc>
          <w:tcPr>
            <w:tcW w:w="3709" w:type="dxa"/>
            <w:noWrap/>
            <w:hideMark/>
          </w:tcPr>
          <w:p w14:paraId="05BF4C87"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上海凯利泰医疗科技股份有限公司</w:t>
            </w:r>
          </w:p>
        </w:tc>
        <w:tc>
          <w:tcPr>
            <w:tcW w:w="5386" w:type="dxa"/>
            <w:noWrap/>
            <w:hideMark/>
          </w:tcPr>
          <w:p w14:paraId="16E7843A"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解剖型金属接骨板首次三类医疗器械注册证</w:t>
            </w:r>
          </w:p>
        </w:tc>
      </w:tr>
      <w:tr w:rsidR="00487686" w:rsidRPr="00487686" w14:paraId="4548EA11" w14:textId="77777777" w:rsidTr="00487686">
        <w:trPr>
          <w:trHeight w:val="285"/>
        </w:trPr>
        <w:tc>
          <w:tcPr>
            <w:tcW w:w="539" w:type="dxa"/>
            <w:noWrap/>
            <w:hideMark/>
          </w:tcPr>
          <w:p w14:paraId="0604C17D"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20</w:t>
            </w:r>
          </w:p>
        </w:tc>
        <w:tc>
          <w:tcPr>
            <w:tcW w:w="3709" w:type="dxa"/>
            <w:noWrap/>
            <w:hideMark/>
          </w:tcPr>
          <w:p w14:paraId="7F7F8729"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微创神通医疗科技（上海）有限公司</w:t>
            </w:r>
          </w:p>
        </w:tc>
        <w:tc>
          <w:tcPr>
            <w:tcW w:w="5386" w:type="dxa"/>
            <w:noWrap/>
            <w:hideMark/>
          </w:tcPr>
          <w:p w14:paraId="5A713D48" w14:textId="77777777" w:rsidR="00487686" w:rsidRPr="00487686" w:rsidRDefault="00487686" w:rsidP="00487686">
            <w:pPr>
              <w:jc w:val="center"/>
              <w:rPr>
                <w:rFonts w:ascii="仿宋" w:eastAsia="仿宋" w:hAnsi="仿宋" w:cs="楷体" w:hint="eastAsia"/>
                <w:b/>
                <w:bCs/>
                <w:sz w:val="32"/>
                <w:szCs w:val="32"/>
              </w:rPr>
            </w:pPr>
            <w:proofErr w:type="gramStart"/>
            <w:r w:rsidRPr="00487686">
              <w:rPr>
                <w:rFonts w:ascii="仿宋" w:eastAsia="仿宋" w:hAnsi="仿宋" w:cs="楷体" w:hint="eastAsia"/>
                <w:b/>
                <w:bCs/>
                <w:sz w:val="32"/>
                <w:szCs w:val="32"/>
              </w:rPr>
              <w:t>椎动脉雷帕霉素</w:t>
            </w:r>
            <w:proofErr w:type="gramEnd"/>
            <w:r w:rsidRPr="00487686">
              <w:rPr>
                <w:rFonts w:ascii="仿宋" w:eastAsia="仿宋" w:hAnsi="仿宋" w:cs="楷体" w:hint="eastAsia"/>
                <w:b/>
                <w:bCs/>
                <w:sz w:val="32"/>
                <w:szCs w:val="32"/>
              </w:rPr>
              <w:t>靶向洗脱支架系统（三类医疗器械）上市</w:t>
            </w:r>
          </w:p>
        </w:tc>
      </w:tr>
      <w:tr w:rsidR="00487686" w:rsidRPr="00487686" w14:paraId="0E64AF0E" w14:textId="77777777" w:rsidTr="00487686">
        <w:trPr>
          <w:trHeight w:val="285"/>
        </w:trPr>
        <w:tc>
          <w:tcPr>
            <w:tcW w:w="539" w:type="dxa"/>
            <w:noWrap/>
            <w:hideMark/>
          </w:tcPr>
          <w:p w14:paraId="19487222"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21</w:t>
            </w:r>
          </w:p>
        </w:tc>
        <w:tc>
          <w:tcPr>
            <w:tcW w:w="3709" w:type="dxa"/>
            <w:noWrap/>
            <w:hideMark/>
          </w:tcPr>
          <w:p w14:paraId="0B4F41AB" w14:textId="77777777" w:rsidR="00487686" w:rsidRPr="00487686" w:rsidRDefault="00487686" w:rsidP="00487686">
            <w:pPr>
              <w:jc w:val="center"/>
              <w:rPr>
                <w:rFonts w:ascii="仿宋" w:eastAsia="仿宋" w:hAnsi="仿宋" w:cs="楷体" w:hint="eastAsia"/>
                <w:b/>
                <w:bCs/>
                <w:sz w:val="32"/>
                <w:szCs w:val="32"/>
              </w:rPr>
            </w:pPr>
            <w:proofErr w:type="gramStart"/>
            <w:r w:rsidRPr="00487686">
              <w:rPr>
                <w:rFonts w:ascii="仿宋" w:eastAsia="仿宋" w:hAnsi="仿宋" w:cs="楷体" w:hint="eastAsia"/>
                <w:b/>
                <w:bCs/>
                <w:sz w:val="32"/>
                <w:szCs w:val="32"/>
              </w:rPr>
              <w:t>奥然生物</w:t>
            </w:r>
            <w:proofErr w:type="gramEnd"/>
            <w:r w:rsidRPr="00487686">
              <w:rPr>
                <w:rFonts w:ascii="仿宋" w:eastAsia="仿宋" w:hAnsi="仿宋" w:cs="楷体" w:hint="eastAsia"/>
                <w:b/>
                <w:bCs/>
                <w:sz w:val="32"/>
                <w:szCs w:val="32"/>
              </w:rPr>
              <w:t>科技（上海）有限公司</w:t>
            </w:r>
          </w:p>
        </w:tc>
        <w:tc>
          <w:tcPr>
            <w:tcW w:w="5386" w:type="dxa"/>
            <w:noWrap/>
            <w:hideMark/>
          </w:tcPr>
          <w:p w14:paraId="7A970340"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核酸扩增分析仪（三类医疗器械）上市</w:t>
            </w:r>
          </w:p>
        </w:tc>
      </w:tr>
      <w:tr w:rsidR="00487686" w:rsidRPr="00487686" w14:paraId="038A728F" w14:textId="77777777" w:rsidTr="00487686">
        <w:trPr>
          <w:trHeight w:val="285"/>
        </w:trPr>
        <w:tc>
          <w:tcPr>
            <w:tcW w:w="539" w:type="dxa"/>
            <w:noWrap/>
            <w:hideMark/>
          </w:tcPr>
          <w:p w14:paraId="479C68DA"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22</w:t>
            </w:r>
          </w:p>
        </w:tc>
        <w:tc>
          <w:tcPr>
            <w:tcW w:w="3709" w:type="dxa"/>
            <w:noWrap/>
            <w:hideMark/>
          </w:tcPr>
          <w:p w14:paraId="566F58F2"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上海赢生医疗科技有限公司</w:t>
            </w:r>
          </w:p>
        </w:tc>
        <w:tc>
          <w:tcPr>
            <w:tcW w:w="5386" w:type="dxa"/>
            <w:noWrap/>
            <w:hideMark/>
          </w:tcPr>
          <w:p w14:paraId="08B42F62"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冠脉药物释放球囊扩张导管（三类医疗器械）上市</w:t>
            </w:r>
          </w:p>
        </w:tc>
      </w:tr>
      <w:tr w:rsidR="00487686" w:rsidRPr="00487686" w14:paraId="2EDEF66D" w14:textId="77777777" w:rsidTr="00487686">
        <w:trPr>
          <w:trHeight w:val="285"/>
        </w:trPr>
        <w:tc>
          <w:tcPr>
            <w:tcW w:w="539" w:type="dxa"/>
            <w:noWrap/>
            <w:hideMark/>
          </w:tcPr>
          <w:p w14:paraId="71599503"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23</w:t>
            </w:r>
          </w:p>
        </w:tc>
        <w:tc>
          <w:tcPr>
            <w:tcW w:w="3709" w:type="dxa"/>
            <w:noWrap/>
            <w:hideMark/>
          </w:tcPr>
          <w:p w14:paraId="14B695B8"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上海逸思医疗科技股份有限公司</w:t>
            </w:r>
          </w:p>
        </w:tc>
        <w:tc>
          <w:tcPr>
            <w:tcW w:w="5386" w:type="dxa"/>
            <w:noWrap/>
            <w:hideMark/>
          </w:tcPr>
          <w:p w14:paraId="3B9A709C"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超声切割止血刀（三类医疗器械）上市</w:t>
            </w:r>
          </w:p>
        </w:tc>
      </w:tr>
      <w:tr w:rsidR="00487686" w:rsidRPr="00487686" w14:paraId="0C723C52" w14:textId="77777777" w:rsidTr="00487686">
        <w:trPr>
          <w:trHeight w:val="285"/>
        </w:trPr>
        <w:tc>
          <w:tcPr>
            <w:tcW w:w="539" w:type="dxa"/>
            <w:noWrap/>
            <w:hideMark/>
          </w:tcPr>
          <w:p w14:paraId="3AA080B3"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24</w:t>
            </w:r>
          </w:p>
        </w:tc>
        <w:tc>
          <w:tcPr>
            <w:tcW w:w="3709" w:type="dxa"/>
            <w:noWrap/>
            <w:hideMark/>
          </w:tcPr>
          <w:p w14:paraId="3A762958"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迈德医疗科技（上海）有限公司</w:t>
            </w:r>
          </w:p>
        </w:tc>
        <w:tc>
          <w:tcPr>
            <w:tcW w:w="5386" w:type="dxa"/>
            <w:noWrap/>
            <w:hideMark/>
          </w:tcPr>
          <w:p w14:paraId="621CF866"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射频消融治疗仪（三类）上市</w:t>
            </w:r>
          </w:p>
        </w:tc>
      </w:tr>
      <w:tr w:rsidR="00487686" w:rsidRPr="00487686" w14:paraId="045882AB" w14:textId="77777777" w:rsidTr="00487686">
        <w:trPr>
          <w:trHeight w:val="285"/>
        </w:trPr>
        <w:tc>
          <w:tcPr>
            <w:tcW w:w="539" w:type="dxa"/>
            <w:noWrap/>
            <w:hideMark/>
          </w:tcPr>
          <w:p w14:paraId="1580D269"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lastRenderedPageBreak/>
              <w:t>25</w:t>
            </w:r>
          </w:p>
        </w:tc>
        <w:tc>
          <w:tcPr>
            <w:tcW w:w="3709" w:type="dxa"/>
            <w:noWrap/>
            <w:hideMark/>
          </w:tcPr>
          <w:p w14:paraId="0A14B79A"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上海杰视医疗科技有限公司</w:t>
            </w:r>
          </w:p>
        </w:tc>
        <w:tc>
          <w:tcPr>
            <w:tcW w:w="5386" w:type="dxa"/>
            <w:noWrap/>
            <w:hideMark/>
          </w:tcPr>
          <w:p w14:paraId="57D43DED"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眼科手术</w:t>
            </w:r>
            <w:proofErr w:type="gramStart"/>
            <w:r w:rsidRPr="00487686">
              <w:rPr>
                <w:rFonts w:ascii="仿宋" w:eastAsia="仿宋" w:hAnsi="仿宋" w:cs="楷体" w:hint="eastAsia"/>
                <w:b/>
                <w:bCs/>
                <w:sz w:val="32"/>
                <w:szCs w:val="32"/>
              </w:rPr>
              <w:t>用全氟辛烷</w:t>
            </w:r>
            <w:proofErr w:type="gramEnd"/>
            <w:r w:rsidRPr="00487686">
              <w:rPr>
                <w:rFonts w:ascii="仿宋" w:eastAsia="仿宋" w:hAnsi="仿宋" w:cs="楷体" w:hint="eastAsia"/>
                <w:b/>
                <w:bCs/>
                <w:sz w:val="32"/>
                <w:szCs w:val="32"/>
              </w:rPr>
              <w:t>（三类医疗器械）上市</w:t>
            </w:r>
          </w:p>
        </w:tc>
      </w:tr>
      <w:tr w:rsidR="00487686" w:rsidRPr="00487686" w14:paraId="2715149B" w14:textId="77777777" w:rsidTr="00487686">
        <w:trPr>
          <w:trHeight w:val="285"/>
        </w:trPr>
        <w:tc>
          <w:tcPr>
            <w:tcW w:w="539" w:type="dxa"/>
            <w:noWrap/>
            <w:hideMark/>
          </w:tcPr>
          <w:p w14:paraId="52999E3B"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26</w:t>
            </w:r>
          </w:p>
        </w:tc>
        <w:tc>
          <w:tcPr>
            <w:tcW w:w="3709" w:type="dxa"/>
            <w:noWrap/>
            <w:hideMark/>
          </w:tcPr>
          <w:p w14:paraId="6A581B8B"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上海芯超生物科技有限公司</w:t>
            </w:r>
          </w:p>
        </w:tc>
        <w:tc>
          <w:tcPr>
            <w:tcW w:w="5386" w:type="dxa"/>
            <w:noWrap/>
            <w:hideMark/>
          </w:tcPr>
          <w:p w14:paraId="512582BB"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新型冠状病毒（2019-nCoV)(三类诊断试剂)上市</w:t>
            </w:r>
          </w:p>
        </w:tc>
      </w:tr>
      <w:tr w:rsidR="00487686" w:rsidRPr="00487686" w14:paraId="6852F6F5" w14:textId="77777777" w:rsidTr="00487686">
        <w:trPr>
          <w:trHeight w:val="285"/>
        </w:trPr>
        <w:tc>
          <w:tcPr>
            <w:tcW w:w="539" w:type="dxa"/>
            <w:noWrap/>
            <w:hideMark/>
          </w:tcPr>
          <w:p w14:paraId="6EC43B86"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27</w:t>
            </w:r>
          </w:p>
        </w:tc>
        <w:tc>
          <w:tcPr>
            <w:tcW w:w="3709" w:type="dxa"/>
            <w:noWrap/>
            <w:hideMark/>
          </w:tcPr>
          <w:p w14:paraId="792C6CE0"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微创神通医疗科技（上海）有限公司</w:t>
            </w:r>
          </w:p>
        </w:tc>
        <w:tc>
          <w:tcPr>
            <w:tcW w:w="5386" w:type="dxa"/>
            <w:noWrap/>
            <w:hideMark/>
          </w:tcPr>
          <w:p w14:paraId="3859CE7A"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颅内支撑导管系统（三类医疗器械）上市</w:t>
            </w:r>
          </w:p>
        </w:tc>
      </w:tr>
      <w:tr w:rsidR="00487686" w:rsidRPr="00487686" w14:paraId="357BF144" w14:textId="77777777" w:rsidTr="00487686">
        <w:trPr>
          <w:trHeight w:val="285"/>
        </w:trPr>
        <w:tc>
          <w:tcPr>
            <w:tcW w:w="539" w:type="dxa"/>
            <w:noWrap/>
            <w:hideMark/>
          </w:tcPr>
          <w:p w14:paraId="51D910A3"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28</w:t>
            </w:r>
          </w:p>
        </w:tc>
        <w:tc>
          <w:tcPr>
            <w:tcW w:w="3709" w:type="dxa"/>
            <w:noWrap/>
            <w:hideMark/>
          </w:tcPr>
          <w:p w14:paraId="0F600BD1"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微创神通医疗科技（上海）有限公司</w:t>
            </w:r>
          </w:p>
        </w:tc>
        <w:tc>
          <w:tcPr>
            <w:tcW w:w="5386" w:type="dxa"/>
            <w:noWrap/>
            <w:hideMark/>
          </w:tcPr>
          <w:p w14:paraId="72B21927"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弹簧圈解脱控制器（三类）上市</w:t>
            </w:r>
          </w:p>
        </w:tc>
      </w:tr>
      <w:tr w:rsidR="00487686" w:rsidRPr="00487686" w14:paraId="46602163" w14:textId="77777777" w:rsidTr="00487686">
        <w:trPr>
          <w:trHeight w:val="285"/>
        </w:trPr>
        <w:tc>
          <w:tcPr>
            <w:tcW w:w="539" w:type="dxa"/>
            <w:noWrap/>
            <w:hideMark/>
          </w:tcPr>
          <w:p w14:paraId="6EE3A088"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29</w:t>
            </w:r>
          </w:p>
        </w:tc>
        <w:tc>
          <w:tcPr>
            <w:tcW w:w="3709" w:type="dxa"/>
            <w:noWrap/>
            <w:hideMark/>
          </w:tcPr>
          <w:p w14:paraId="2D9271A6"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微创神通医疗科技（上海）有限公司</w:t>
            </w:r>
          </w:p>
        </w:tc>
        <w:tc>
          <w:tcPr>
            <w:tcW w:w="5386" w:type="dxa"/>
            <w:noWrap/>
            <w:hideMark/>
          </w:tcPr>
          <w:p w14:paraId="661ECB0A"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弹簧圈栓塞系统（三类医疗器械）上市</w:t>
            </w:r>
          </w:p>
        </w:tc>
      </w:tr>
      <w:tr w:rsidR="00487686" w:rsidRPr="00487686" w14:paraId="77051577" w14:textId="77777777" w:rsidTr="00487686">
        <w:trPr>
          <w:trHeight w:val="285"/>
        </w:trPr>
        <w:tc>
          <w:tcPr>
            <w:tcW w:w="539" w:type="dxa"/>
            <w:noWrap/>
            <w:hideMark/>
          </w:tcPr>
          <w:p w14:paraId="70EDBC3D"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30</w:t>
            </w:r>
          </w:p>
        </w:tc>
        <w:tc>
          <w:tcPr>
            <w:tcW w:w="3709" w:type="dxa"/>
            <w:noWrap/>
            <w:hideMark/>
          </w:tcPr>
          <w:p w14:paraId="6B5B51DD"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上海微</w:t>
            </w:r>
            <w:proofErr w:type="gramStart"/>
            <w:r w:rsidRPr="00487686">
              <w:rPr>
                <w:rFonts w:ascii="仿宋" w:eastAsia="仿宋" w:hAnsi="仿宋" w:cs="楷体" w:hint="eastAsia"/>
                <w:b/>
                <w:bCs/>
                <w:sz w:val="32"/>
                <w:szCs w:val="32"/>
              </w:rPr>
              <w:t>创心脉医疗</w:t>
            </w:r>
            <w:proofErr w:type="gramEnd"/>
            <w:r w:rsidRPr="00487686">
              <w:rPr>
                <w:rFonts w:ascii="仿宋" w:eastAsia="仿宋" w:hAnsi="仿宋" w:cs="楷体" w:hint="eastAsia"/>
                <w:b/>
                <w:bCs/>
                <w:sz w:val="32"/>
                <w:szCs w:val="32"/>
              </w:rPr>
              <w:t>科技（集团）股份有限公司</w:t>
            </w:r>
          </w:p>
        </w:tc>
        <w:tc>
          <w:tcPr>
            <w:tcW w:w="5386" w:type="dxa"/>
            <w:noWrap/>
            <w:hideMark/>
          </w:tcPr>
          <w:p w14:paraId="29608618"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药物球囊扩张导管（三类医疗器械）上市</w:t>
            </w:r>
          </w:p>
        </w:tc>
      </w:tr>
      <w:tr w:rsidR="00487686" w:rsidRPr="00487686" w14:paraId="248DBD9E" w14:textId="77777777" w:rsidTr="00487686">
        <w:trPr>
          <w:trHeight w:val="285"/>
        </w:trPr>
        <w:tc>
          <w:tcPr>
            <w:tcW w:w="539" w:type="dxa"/>
            <w:noWrap/>
            <w:hideMark/>
          </w:tcPr>
          <w:p w14:paraId="191572C4"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31</w:t>
            </w:r>
          </w:p>
        </w:tc>
        <w:tc>
          <w:tcPr>
            <w:tcW w:w="3709" w:type="dxa"/>
            <w:noWrap/>
            <w:hideMark/>
          </w:tcPr>
          <w:p w14:paraId="66E0787B"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上海微创医疗器械（集团）有限公司</w:t>
            </w:r>
          </w:p>
        </w:tc>
        <w:tc>
          <w:tcPr>
            <w:tcW w:w="5386" w:type="dxa"/>
            <w:noWrap/>
            <w:hideMark/>
          </w:tcPr>
          <w:p w14:paraId="4C7AF820"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冠脉</w:t>
            </w:r>
            <w:proofErr w:type="gramStart"/>
            <w:r w:rsidRPr="00487686">
              <w:rPr>
                <w:rFonts w:ascii="仿宋" w:eastAsia="仿宋" w:hAnsi="仿宋" w:cs="楷体" w:hint="eastAsia"/>
                <w:b/>
                <w:bCs/>
                <w:sz w:val="32"/>
                <w:szCs w:val="32"/>
              </w:rPr>
              <w:t>雷帕素洗脱钴基</w:t>
            </w:r>
            <w:proofErr w:type="gramEnd"/>
            <w:r w:rsidRPr="00487686">
              <w:rPr>
                <w:rFonts w:ascii="仿宋" w:eastAsia="仿宋" w:hAnsi="仿宋" w:cs="楷体" w:hint="eastAsia"/>
                <w:b/>
                <w:bCs/>
                <w:sz w:val="32"/>
                <w:szCs w:val="32"/>
              </w:rPr>
              <w:t>合金支架系统（三类医疗器械）上市</w:t>
            </w:r>
          </w:p>
        </w:tc>
      </w:tr>
      <w:tr w:rsidR="00487686" w:rsidRPr="00487686" w14:paraId="1EEB6C76" w14:textId="77777777" w:rsidTr="00487686">
        <w:trPr>
          <w:trHeight w:val="285"/>
        </w:trPr>
        <w:tc>
          <w:tcPr>
            <w:tcW w:w="539" w:type="dxa"/>
            <w:noWrap/>
            <w:hideMark/>
          </w:tcPr>
          <w:p w14:paraId="6CB00FA4"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32</w:t>
            </w:r>
          </w:p>
        </w:tc>
        <w:tc>
          <w:tcPr>
            <w:tcW w:w="3709" w:type="dxa"/>
            <w:noWrap/>
            <w:hideMark/>
          </w:tcPr>
          <w:p w14:paraId="3954FE17"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上海安清医疗器械有限公司</w:t>
            </w:r>
          </w:p>
        </w:tc>
        <w:tc>
          <w:tcPr>
            <w:tcW w:w="5386" w:type="dxa"/>
            <w:noWrap/>
            <w:hideMark/>
          </w:tcPr>
          <w:p w14:paraId="0CA48769"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一次性使用电子输尿管肾盂内窥镜导管（三类医疗器械）上市</w:t>
            </w:r>
          </w:p>
        </w:tc>
      </w:tr>
      <w:tr w:rsidR="00487686" w:rsidRPr="00487686" w14:paraId="438A62C4" w14:textId="77777777" w:rsidTr="00487686">
        <w:trPr>
          <w:trHeight w:val="285"/>
        </w:trPr>
        <w:tc>
          <w:tcPr>
            <w:tcW w:w="539" w:type="dxa"/>
            <w:noWrap/>
            <w:hideMark/>
          </w:tcPr>
          <w:p w14:paraId="48ACAFE0"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33</w:t>
            </w:r>
          </w:p>
        </w:tc>
        <w:tc>
          <w:tcPr>
            <w:tcW w:w="3709" w:type="dxa"/>
            <w:noWrap/>
            <w:hideMark/>
          </w:tcPr>
          <w:p w14:paraId="23E40961" w14:textId="77777777" w:rsidR="00487686" w:rsidRPr="00487686" w:rsidRDefault="00487686" w:rsidP="00487686">
            <w:pPr>
              <w:jc w:val="center"/>
              <w:rPr>
                <w:rFonts w:ascii="仿宋" w:eastAsia="仿宋" w:hAnsi="仿宋" w:cs="楷体" w:hint="eastAsia"/>
                <w:b/>
                <w:bCs/>
                <w:sz w:val="32"/>
                <w:szCs w:val="32"/>
              </w:rPr>
            </w:pPr>
            <w:proofErr w:type="gramStart"/>
            <w:r w:rsidRPr="00487686">
              <w:rPr>
                <w:rFonts w:ascii="仿宋" w:eastAsia="仿宋" w:hAnsi="仿宋" w:cs="楷体" w:hint="eastAsia"/>
                <w:b/>
                <w:bCs/>
                <w:sz w:val="32"/>
                <w:szCs w:val="32"/>
              </w:rPr>
              <w:t>茵普朗</w:t>
            </w:r>
            <w:proofErr w:type="gramEnd"/>
            <w:r w:rsidRPr="00487686">
              <w:rPr>
                <w:rFonts w:ascii="仿宋" w:eastAsia="仿宋" w:hAnsi="仿宋" w:cs="楷体" w:hint="eastAsia"/>
                <w:b/>
                <w:bCs/>
                <w:sz w:val="32"/>
                <w:szCs w:val="32"/>
              </w:rPr>
              <w:t>（上海）医疗器械有限公司</w:t>
            </w:r>
          </w:p>
        </w:tc>
        <w:tc>
          <w:tcPr>
            <w:tcW w:w="5386" w:type="dxa"/>
            <w:noWrap/>
            <w:hideMark/>
          </w:tcPr>
          <w:p w14:paraId="7E48A261"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牙科种植体（三类医疗器械）上市</w:t>
            </w:r>
          </w:p>
        </w:tc>
      </w:tr>
      <w:tr w:rsidR="00487686" w:rsidRPr="00487686" w14:paraId="7BE30308" w14:textId="77777777" w:rsidTr="00487686">
        <w:trPr>
          <w:trHeight w:val="285"/>
        </w:trPr>
        <w:tc>
          <w:tcPr>
            <w:tcW w:w="539" w:type="dxa"/>
            <w:noWrap/>
            <w:hideMark/>
          </w:tcPr>
          <w:p w14:paraId="2EFBD90A"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34</w:t>
            </w:r>
          </w:p>
        </w:tc>
        <w:tc>
          <w:tcPr>
            <w:tcW w:w="3709" w:type="dxa"/>
            <w:noWrap/>
            <w:hideMark/>
          </w:tcPr>
          <w:p w14:paraId="0EC21453"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w:t>
            </w:r>
            <w:proofErr w:type="gramStart"/>
            <w:r w:rsidRPr="00487686">
              <w:rPr>
                <w:rFonts w:ascii="仿宋" w:eastAsia="仿宋" w:hAnsi="仿宋" w:cs="楷体" w:hint="eastAsia"/>
                <w:b/>
                <w:bCs/>
                <w:sz w:val="32"/>
                <w:szCs w:val="32"/>
              </w:rPr>
              <w:t>微创电生理</w:t>
            </w:r>
            <w:proofErr w:type="gramEnd"/>
            <w:r w:rsidRPr="00487686">
              <w:rPr>
                <w:rFonts w:ascii="仿宋" w:eastAsia="仿宋" w:hAnsi="仿宋" w:cs="楷体" w:hint="eastAsia"/>
                <w:b/>
                <w:bCs/>
                <w:sz w:val="32"/>
                <w:szCs w:val="32"/>
              </w:rPr>
              <w:t>医疗科技股份有限公司</w:t>
            </w:r>
          </w:p>
        </w:tc>
        <w:tc>
          <w:tcPr>
            <w:tcW w:w="5386" w:type="dxa"/>
            <w:noWrap/>
            <w:hideMark/>
          </w:tcPr>
          <w:p w14:paraId="469276C3"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可调控型导引鞘组（三类医疗器械）上市</w:t>
            </w:r>
          </w:p>
        </w:tc>
      </w:tr>
      <w:tr w:rsidR="00487686" w:rsidRPr="00487686" w14:paraId="1665560D" w14:textId="77777777" w:rsidTr="00487686">
        <w:trPr>
          <w:trHeight w:val="285"/>
        </w:trPr>
        <w:tc>
          <w:tcPr>
            <w:tcW w:w="539" w:type="dxa"/>
            <w:noWrap/>
            <w:hideMark/>
          </w:tcPr>
          <w:p w14:paraId="4EF85533"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35</w:t>
            </w:r>
          </w:p>
        </w:tc>
        <w:tc>
          <w:tcPr>
            <w:tcW w:w="3709" w:type="dxa"/>
            <w:noWrap/>
            <w:hideMark/>
          </w:tcPr>
          <w:p w14:paraId="27E952C8"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w:t>
            </w:r>
            <w:proofErr w:type="gramStart"/>
            <w:r w:rsidRPr="00487686">
              <w:rPr>
                <w:rFonts w:ascii="仿宋" w:eastAsia="仿宋" w:hAnsi="仿宋" w:cs="楷体" w:hint="eastAsia"/>
                <w:b/>
                <w:bCs/>
                <w:sz w:val="32"/>
                <w:szCs w:val="32"/>
              </w:rPr>
              <w:t>微创电生理</w:t>
            </w:r>
            <w:proofErr w:type="gramEnd"/>
            <w:r w:rsidRPr="00487686">
              <w:rPr>
                <w:rFonts w:ascii="仿宋" w:eastAsia="仿宋" w:hAnsi="仿宋" w:cs="楷体" w:hint="eastAsia"/>
                <w:b/>
                <w:bCs/>
                <w:sz w:val="32"/>
                <w:szCs w:val="32"/>
              </w:rPr>
              <w:t>医疗科技股份有限公司</w:t>
            </w:r>
          </w:p>
        </w:tc>
        <w:tc>
          <w:tcPr>
            <w:tcW w:w="5386" w:type="dxa"/>
            <w:noWrap/>
            <w:hideMark/>
          </w:tcPr>
          <w:p w14:paraId="3D19808C"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一次性使用磁定位环形标测导管（三类医疗器械注册证）上市</w:t>
            </w:r>
          </w:p>
        </w:tc>
      </w:tr>
      <w:tr w:rsidR="00487686" w:rsidRPr="00487686" w14:paraId="5D519E7A" w14:textId="77777777" w:rsidTr="00487686">
        <w:trPr>
          <w:trHeight w:val="285"/>
        </w:trPr>
        <w:tc>
          <w:tcPr>
            <w:tcW w:w="539" w:type="dxa"/>
            <w:noWrap/>
            <w:hideMark/>
          </w:tcPr>
          <w:p w14:paraId="48A2E65F"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lastRenderedPageBreak/>
              <w:t>36</w:t>
            </w:r>
          </w:p>
        </w:tc>
        <w:tc>
          <w:tcPr>
            <w:tcW w:w="3709" w:type="dxa"/>
            <w:noWrap/>
            <w:hideMark/>
          </w:tcPr>
          <w:p w14:paraId="2C6CA673"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上海凯利泰医疗科技股份有限公司</w:t>
            </w:r>
          </w:p>
        </w:tc>
        <w:tc>
          <w:tcPr>
            <w:tcW w:w="5386" w:type="dxa"/>
            <w:noWrap/>
            <w:hideMark/>
          </w:tcPr>
          <w:p w14:paraId="5F3A5EBF"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可弯曲椎体扩张球囊导管首次取得三类医疗器械注册证</w:t>
            </w:r>
          </w:p>
        </w:tc>
      </w:tr>
      <w:tr w:rsidR="00487686" w:rsidRPr="00487686" w14:paraId="58FF3982" w14:textId="77777777" w:rsidTr="00487686">
        <w:trPr>
          <w:trHeight w:val="285"/>
        </w:trPr>
        <w:tc>
          <w:tcPr>
            <w:tcW w:w="539" w:type="dxa"/>
            <w:noWrap/>
            <w:hideMark/>
          </w:tcPr>
          <w:p w14:paraId="1F39870A"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37</w:t>
            </w:r>
          </w:p>
        </w:tc>
        <w:tc>
          <w:tcPr>
            <w:tcW w:w="3709" w:type="dxa"/>
            <w:noWrap/>
            <w:hideMark/>
          </w:tcPr>
          <w:p w14:paraId="7CFE4081"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上海凯利泰医疗科技股份有限公司</w:t>
            </w:r>
          </w:p>
        </w:tc>
        <w:tc>
          <w:tcPr>
            <w:tcW w:w="5386" w:type="dxa"/>
            <w:noWrap/>
            <w:hideMark/>
          </w:tcPr>
          <w:p w14:paraId="40FD85B5"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椎间融合器（PEEK)首次取得三类医疗器械注册证</w:t>
            </w:r>
          </w:p>
        </w:tc>
      </w:tr>
      <w:tr w:rsidR="00487686" w:rsidRPr="00487686" w14:paraId="77838CA8" w14:textId="77777777" w:rsidTr="00487686">
        <w:trPr>
          <w:trHeight w:val="285"/>
        </w:trPr>
        <w:tc>
          <w:tcPr>
            <w:tcW w:w="539" w:type="dxa"/>
            <w:noWrap/>
            <w:hideMark/>
          </w:tcPr>
          <w:p w14:paraId="524E1860"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38</w:t>
            </w:r>
          </w:p>
        </w:tc>
        <w:tc>
          <w:tcPr>
            <w:tcW w:w="3709" w:type="dxa"/>
            <w:noWrap/>
            <w:hideMark/>
          </w:tcPr>
          <w:p w14:paraId="190A0726"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上海凯利泰医疗科技股份有限公司</w:t>
            </w:r>
          </w:p>
        </w:tc>
        <w:tc>
          <w:tcPr>
            <w:tcW w:w="5386" w:type="dxa"/>
            <w:noWrap/>
            <w:hideMark/>
          </w:tcPr>
          <w:p w14:paraId="30C10257"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一次性使用射频手术电极首次取得三类医疗器械注册证</w:t>
            </w:r>
          </w:p>
        </w:tc>
      </w:tr>
      <w:tr w:rsidR="00487686" w:rsidRPr="00487686" w14:paraId="4E3117E5" w14:textId="77777777" w:rsidTr="00487686">
        <w:trPr>
          <w:trHeight w:val="285"/>
        </w:trPr>
        <w:tc>
          <w:tcPr>
            <w:tcW w:w="539" w:type="dxa"/>
            <w:noWrap/>
            <w:hideMark/>
          </w:tcPr>
          <w:p w14:paraId="0CB80D0F"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39</w:t>
            </w:r>
          </w:p>
        </w:tc>
        <w:tc>
          <w:tcPr>
            <w:tcW w:w="3709" w:type="dxa"/>
            <w:noWrap/>
            <w:hideMark/>
          </w:tcPr>
          <w:p w14:paraId="0BD9AE07"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上海仁度生物科技股份有限公司</w:t>
            </w:r>
          </w:p>
        </w:tc>
        <w:tc>
          <w:tcPr>
            <w:tcW w:w="5386" w:type="dxa"/>
            <w:noWrap/>
            <w:hideMark/>
          </w:tcPr>
          <w:p w14:paraId="38F5F126"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新型冠状病毒2019-nCoV核酸检测试剂盒（RNA捕获探针法）三类上市</w:t>
            </w:r>
          </w:p>
        </w:tc>
      </w:tr>
      <w:tr w:rsidR="00487686" w:rsidRPr="00487686" w14:paraId="542B66B7" w14:textId="77777777" w:rsidTr="00487686">
        <w:trPr>
          <w:trHeight w:val="285"/>
        </w:trPr>
        <w:tc>
          <w:tcPr>
            <w:tcW w:w="539" w:type="dxa"/>
            <w:noWrap/>
            <w:hideMark/>
          </w:tcPr>
          <w:p w14:paraId="4C6E84E8"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40</w:t>
            </w:r>
          </w:p>
        </w:tc>
        <w:tc>
          <w:tcPr>
            <w:tcW w:w="3709" w:type="dxa"/>
            <w:noWrap/>
            <w:hideMark/>
          </w:tcPr>
          <w:p w14:paraId="46ED9485"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上海凯利泰医疗科技股份有限公司</w:t>
            </w:r>
          </w:p>
        </w:tc>
        <w:tc>
          <w:tcPr>
            <w:tcW w:w="5386" w:type="dxa"/>
            <w:noWrap/>
            <w:hideMark/>
          </w:tcPr>
          <w:p w14:paraId="23677CCC"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肋骨接骨板系统首次取得三类医疗器械注册证</w:t>
            </w:r>
          </w:p>
        </w:tc>
      </w:tr>
      <w:tr w:rsidR="00487686" w:rsidRPr="00487686" w14:paraId="20728238" w14:textId="77777777" w:rsidTr="00487686">
        <w:trPr>
          <w:trHeight w:val="285"/>
        </w:trPr>
        <w:tc>
          <w:tcPr>
            <w:tcW w:w="539" w:type="dxa"/>
            <w:noWrap/>
            <w:hideMark/>
          </w:tcPr>
          <w:p w14:paraId="201054B2"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41</w:t>
            </w:r>
          </w:p>
        </w:tc>
        <w:tc>
          <w:tcPr>
            <w:tcW w:w="3709" w:type="dxa"/>
            <w:noWrap/>
            <w:hideMark/>
          </w:tcPr>
          <w:p w14:paraId="2D8DFED1"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上海凯利泰医疗科技股份有限公司</w:t>
            </w:r>
          </w:p>
        </w:tc>
        <w:tc>
          <w:tcPr>
            <w:tcW w:w="5386" w:type="dxa"/>
            <w:noWrap/>
            <w:hideMark/>
          </w:tcPr>
          <w:p w14:paraId="3B755CB6"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空心接骨螺钉首次取得三类医疗器械注册证</w:t>
            </w:r>
          </w:p>
        </w:tc>
      </w:tr>
      <w:tr w:rsidR="00487686" w:rsidRPr="00487686" w14:paraId="479AC6BF" w14:textId="77777777" w:rsidTr="00487686">
        <w:trPr>
          <w:trHeight w:val="285"/>
        </w:trPr>
        <w:tc>
          <w:tcPr>
            <w:tcW w:w="539" w:type="dxa"/>
            <w:noWrap/>
            <w:hideMark/>
          </w:tcPr>
          <w:p w14:paraId="63FA587C"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42</w:t>
            </w:r>
          </w:p>
        </w:tc>
        <w:tc>
          <w:tcPr>
            <w:tcW w:w="3709" w:type="dxa"/>
            <w:noWrap/>
            <w:hideMark/>
          </w:tcPr>
          <w:p w14:paraId="16218B74"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上海凯利泰医疗科技股份有限公司</w:t>
            </w:r>
          </w:p>
        </w:tc>
        <w:tc>
          <w:tcPr>
            <w:tcW w:w="5386" w:type="dxa"/>
            <w:noWrap/>
            <w:hideMark/>
          </w:tcPr>
          <w:p w14:paraId="1FEFA507"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椎体后凸成形系统首次取得三类医疗器械注册证</w:t>
            </w:r>
          </w:p>
        </w:tc>
      </w:tr>
      <w:tr w:rsidR="00487686" w:rsidRPr="00487686" w14:paraId="702BCFC9" w14:textId="77777777" w:rsidTr="00487686">
        <w:trPr>
          <w:trHeight w:val="285"/>
        </w:trPr>
        <w:tc>
          <w:tcPr>
            <w:tcW w:w="539" w:type="dxa"/>
            <w:noWrap/>
            <w:hideMark/>
          </w:tcPr>
          <w:p w14:paraId="17C778FD"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43</w:t>
            </w:r>
          </w:p>
        </w:tc>
        <w:tc>
          <w:tcPr>
            <w:tcW w:w="3709" w:type="dxa"/>
            <w:noWrap/>
            <w:hideMark/>
          </w:tcPr>
          <w:p w14:paraId="5A792F17"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爱乔（上海）医疗科技有限公司</w:t>
            </w:r>
          </w:p>
        </w:tc>
        <w:tc>
          <w:tcPr>
            <w:tcW w:w="5386" w:type="dxa"/>
            <w:noWrap/>
            <w:hideMark/>
          </w:tcPr>
          <w:p w14:paraId="7610737F"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首次获得三类医疗器械注册证—全膝关节手术定位系统</w:t>
            </w:r>
          </w:p>
        </w:tc>
      </w:tr>
      <w:tr w:rsidR="00487686" w:rsidRPr="00487686" w14:paraId="2C3C5C09" w14:textId="77777777" w:rsidTr="00487686">
        <w:trPr>
          <w:trHeight w:val="285"/>
        </w:trPr>
        <w:tc>
          <w:tcPr>
            <w:tcW w:w="539" w:type="dxa"/>
            <w:noWrap/>
            <w:hideMark/>
          </w:tcPr>
          <w:p w14:paraId="5BCF4D93"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44</w:t>
            </w:r>
          </w:p>
        </w:tc>
        <w:tc>
          <w:tcPr>
            <w:tcW w:w="3709" w:type="dxa"/>
            <w:noWrap/>
            <w:hideMark/>
          </w:tcPr>
          <w:p w14:paraId="3ADFEE79"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上海禾丰制药有限公司</w:t>
            </w:r>
          </w:p>
        </w:tc>
        <w:tc>
          <w:tcPr>
            <w:tcW w:w="5386" w:type="dxa"/>
            <w:noWrap/>
            <w:hideMark/>
          </w:tcPr>
          <w:p w14:paraId="3BCC6B47" w14:textId="77777777" w:rsidR="00487686" w:rsidRPr="00487686" w:rsidRDefault="00487686" w:rsidP="00487686">
            <w:pPr>
              <w:jc w:val="center"/>
              <w:rPr>
                <w:rFonts w:ascii="仿宋" w:eastAsia="仿宋" w:hAnsi="仿宋" w:cs="楷体" w:hint="eastAsia"/>
                <w:b/>
                <w:bCs/>
                <w:sz w:val="32"/>
                <w:szCs w:val="32"/>
              </w:rPr>
            </w:pPr>
            <w:r w:rsidRPr="00487686">
              <w:rPr>
                <w:rFonts w:ascii="仿宋" w:eastAsia="仿宋" w:hAnsi="仿宋" w:cs="楷体" w:hint="eastAsia"/>
                <w:b/>
                <w:bCs/>
                <w:sz w:val="32"/>
                <w:szCs w:val="32"/>
              </w:rPr>
              <w:t>禾丰制药通过WHO并实现海外上市</w:t>
            </w:r>
          </w:p>
        </w:tc>
      </w:tr>
    </w:tbl>
    <w:p w14:paraId="7EB3A035" w14:textId="77777777" w:rsidR="00176D0B" w:rsidRPr="00487686" w:rsidRDefault="00176D0B">
      <w:pPr>
        <w:jc w:val="center"/>
        <w:rPr>
          <w:rFonts w:ascii="仿宋" w:eastAsia="仿宋" w:hAnsi="仿宋" w:cs="楷体"/>
          <w:b/>
          <w:bCs/>
          <w:sz w:val="32"/>
          <w:szCs w:val="32"/>
        </w:rPr>
      </w:pPr>
    </w:p>
    <w:sectPr w:rsidR="00176D0B" w:rsidRPr="00487686">
      <w:headerReference w:type="even" r:id="rId6"/>
      <w:headerReference w:type="default" r:id="rId7"/>
      <w:footerReference w:type="default" r:id="rId8"/>
      <w:headerReference w:type="first" r:id="rId9"/>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FD7C" w14:textId="77777777" w:rsidR="00126324" w:rsidRDefault="00126324">
      <w:r>
        <w:separator/>
      </w:r>
    </w:p>
  </w:endnote>
  <w:endnote w:type="continuationSeparator" w:id="0">
    <w:p w14:paraId="61B9FE11" w14:textId="77777777" w:rsidR="00126324" w:rsidRDefault="0012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3E86" w14:textId="77777777" w:rsidR="002566A3" w:rsidRDefault="002566A3">
    <w:pPr>
      <w:pStyle w:val="a7"/>
      <w:jc w:val="center"/>
      <w:rPr>
        <w:rFonts w:ascii="仿宋" w:eastAsia="仿宋" w:hAnsi="仿宋"/>
      </w:rPr>
    </w:pPr>
  </w:p>
  <w:p w14:paraId="4FBA557F" w14:textId="77777777" w:rsidR="002566A3" w:rsidRDefault="00126324">
    <w:pPr>
      <w:pStyle w:val="a7"/>
      <w:rPr>
        <w:rFonts w:ascii="仿宋" w:eastAsia="仿宋" w:hAnsi="仿宋"/>
      </w:rPr>
    </w:pPr>
    <w:hyperlink r:id="rId1" w:history="1">
      <w:r w:rsidR="00176D0B">
        <w:rPr>
          <w:rStyle w:val="ad"/>
          <w:rFonts w:ascii="仿宋" w:eastAsia="仿宋" w:hAnsi="仿宋"/>
        </w:rPr>
        <w:t>http://www.</w:t>
      </w:r>
      <w:r w:rsidR="00176D0B">
        <w:rPr>
          <w:rStyle w:val="ad"/>
          <w:rFonts w:ascii="仿宋" w:eastAsia="仿宋" w:hAnsi="仿宋" w:hint="eastAsia"/>
        </w:rPr>
        <w:t>innofunds</w:t>
      </w:r>
      <w:r w:rsidR="00176D0B">
        <w:rPr>
          <w:rStyle w:val="ad"/>
          <w:rFonts w:ascii="仿宋" w:eastAsia="仿宋" w:hAnsi="仿宋"/>
        </w:rPr>
        <w:t>.com</w:t>
      </w:r>
      <w:r w:rsidR="00176D0B">
        <w:rPr>
          <w:rStyle w:val="ad"/>
          <w:rFonts w:ascii="仿宋" w:eastAsia="仿宋" w:hAnsi="仿宋" w:hint="eastAsia"/>
        </w:rPr>
        <w:t>.cn</w:t>
      </w:r>
    </w:hyperlink>
    <w:r w:rsidR="00176D0B">
      <w:rPr>
        <w:rFonts w:ascii="仿宋" w:eastAsia="仿宋" w:hAnsi="仿宋" w:hint="eastAsia"/>
      </w:rPr>
      <w:t xml:space="preserve">   </w:t>
    </w:r>
    <w:r w:rsidR="00176D0B">
      <w:rPr>
        <w:rFonts w:ascii="仿宋" w:eastAsia="仿宋" w:hAnsi="仿宋" w:hint="eastAsia"/>
        <w:color w:val="0000FF"/>
      </w:rPr>
      <w:t>Tel</w:t>
    </w:r>
    <w:r w:rsidR="00176D0B">
      <w:rPr>
        <w:rFonts w:ascii="仿宋" w:eastAsia="仿宋" w:hAnsi="仿宋" w:hint="eastAsia"/>
        <w:color w:val="0000FF"/>
      </w:rPr>
      <w:t xml:space="preserve">：021－54285911  54306991  Fax： 54306991  CORUNDO——A </w:t>
    </w:r>
    <w:r w:rsidR="00176D0B">
      <w:rPr>
        <w:rFonts w:ascii="仿宋" w:eastAsia="仿宋" w:hAnsi="仿宋"/>
        <w:color w:val="0000FF"/>
      </w:rPr>
      <w:t>STEP AHEAD</w:t>
    </w:r>
  </w:p>
  <w:p w14:paraId="3A6ED988" w14:textId="77777777" w:rsidR="002566A3" w:rsidRDefault="007C4558">
    <w:pPr>
      <w:pStyle w:val="a7"/>
    </w:pPr>
    <w:r>
      <w:rPr>
        <w:noProof/>
      </w:rPr>
      <mc:AlternateContent>
        <mc:Choice Requires="wps">
          <w:drawing>
            <wp:anchor distT="0" distB="0" distL="114300" distR="114300" simplePos="0" relativeHeight="251658752" behindDoc="0" locked="0" layoutInCell="1" allowOverlap="1" wp14:anchorId="11913B1A" wp14:editId="0B9507C6">
              <wp:simplePos x="0" y="0"/>
              <wp:positionH relativeFrom="margin">
                <wp:align>center</wp:align>
              </wp:positionH>
              <wp:positionV relativeFrom="paragraph">
                <wp:posOffset>0</wp:posOffset>
              </wp:positionV>
              <wp:extent cx="273685" cy="32639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85" cy="326390"/>
                      </a:xfrm>
                      <a:prstGeom prst="rect">
                        <a:avLst/>
                      </a:prstGeom>
                      <a:noFill/>
                      <a:ln w="6350">
                        <a:noFill/>
                      </a:ln>
                      <a:effectLst/>
                    </wps:spPr>
                    <wps:txbx>
                      <w:txbxContent>
                        <w:p w14:paraId="1D382D64" w14:textId="77777777" w:rsidR="002566A3" w:rsidRDefault="00176D0B">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11913B1A" id="_x0000_t202" coordsize="21600,21600" o:spt="202" path="m,l,21600r21600,l21600,xe">
              <v:stroke joinstyle="miter"/>
              <v:path gradientshapeok="t" o:connecttype="rect"/>
            </v:shapetype>
            <v:shape id="文本框 1" o:spid="_x0000_s1026" type="#_x0000_t202" style="position:absolute;margin-left:0;margin-top:0;width:21.55pt;height:25.7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" filled="f" stroked="f" strokeweight=".5pt">
              <v:textbox inset="0,0,0,0">
                <w:txbxContent>
                  <w:p w14:paraId="1D382D64" w14:textId="77777777" w:rsidR="002566A3" w:rsidRDefault="00176D0B">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98CB" w14:textId="77777777" w:rsidR="00126324" w:rsidRDefault="00126324">
      <w:r>
        <w:separator/>
      </w:r>
    </w:p>
  </w:footnote>
  <w:footnote w:type="continuationSeparator" w:id="0">
    <w:p w14:paraId="7144E0AC" w14:textId="77777777" w:rsidR="00126324" w:rsidRDefault="00126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93A6" w14:textId="616AF8DD" w:rsidR="002566A3" w:rsidRDefault="002566A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E0D7" w14:textId="5FDA1A17" w:rsidR="002566A3" w:rsidRDefault="007C4558">
    <w:pPr>
      <w:pStyle w:val="a8"/>
      <w:pBdr>
        <w:bottom w:val="none" w:sz="0" w:space="0" w:color="auto"/>
      </w:pBdr>
      <w:jc w:val="both"/>
      <w:rPr>
        <w:rFonts w:ascii="仿宋" w:eastAsia="仿宋" w:hAnsi="仿宋"/>
        <w:sz w:val="21"/>
        <w:szCs w:val="21"/>
      </w:rPr>
    </w:pPr>
    <w:r>
      <w:rPr>
        <w:noProof/>
      </w:rPr>
      <w:drawing>
        <wp:anchor distT="0" distB="0" distL="114300" distR="114300" simplePos="0" relativeHeight="251659776" behindDoc="0" locked="0" layoutInCell="1" allowOverlap="1" wp14:anchorId="01B1CBD1" wp14:editId="1CE4D377">
          <wp:simplePos x="0" y="0"/>
          <wp:positionH relativeFrom="column">
            <wp:posOffset>-403860</wp:posOffset>
          </wp:positionH>
          <wp:positionV relativeFrom="paragraph">
            <wp:posOffset>-83185</wp:posOffset>
          </wp:positionV>
          <wp:extent cx="720090" cy="34798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3076" t="-7451"/>
                  <a:stretch>
                    <a:fillRect/>
                  </a:stretch>
                </pic:blipFill>
                <pic:spPr bwMode="auto">
                  <a:xfrm>
                    <a:off x="0" y="0"/>
                    <a:ext cx="7200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D0B">
      <w:rPr>
        <w:rFonts w:hint="eastAsia"/>
      </w:rPr>
      <w:t xml:space="preserve">       </w:t>
    </w:r>
    <w:r w:rsidR="00176D0B">
      <w:rPr>
        <w:rFonts w:ascii="仿宋" w:eastAsia="仿宋" w:hAnsi="仿宋" w:hint="eastAsia"/>
      </w:rPr>
      <w:t xml:space="preserve">                                                           </w:t>
    </w:r>
    <w:r w:rsidR="00176D0B">
      <w:rPr>
        <w:rFonts w:ascii="仿宋" w:eastAsia="仿宋" w:hAnsi="仿宋"/>
      </w:rPr>
      <w:t xml:space="preserve">     </w:t>
    </w:r>
    <w:r w:rsidR="00176D0B">
      <w:rPr>
        <w:rFonts w:ascii="仿宋" w:eastAsia="仿宋" w:hAnsi="仿宋" w:hint="eastAsia"/>
      </w:rPr>
      <w:t xml:space="preserve">    </w:t>
    </w:r>
    <w:r w:rsidR="00176D0B">
      <w:rPr>
        <w:rFonts w:ascii="仿宋" w:eastAsia="仿宋" w:hAnsi="仿宋" w:hint="eastAsia"/>
        <w:sz w:val="21"/>
        <w:szCs w:val="21"/>
      </w:rPr>
      <w:t>上海</w:t>
    </w:r>
    <w:proofErr w:type="gramStart"/>
    <w:r w:rsidR="00176D0B">
      <w:rPr>
        <w:rFonts w:ascii="仿宋" w:eastAsia="仿宋" w:hAnsi="仿宋" w:hint="eastAsia"/>
        <w:sz w:val="21"/>
        <w:szCs w:val="21"/>
      </w:rPr>
      <w:t>科润达技术</w:t>
    </w:r>
    <w:proofErr w:type="gramEnd"/>
    <w:r w:rsidR="00176D0B">
      <w:rPr>
        <w:rFonts w:ascii="仿宋" w:eastAsia="仿宋" w:hAnsi="仿宋" w:hint="eastAsia"/>
        <w:sz w:val="21"/>
        <w:szCs w:val="21"/>
      </w:rPr>
      <w:t>经纪有限公司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B642" w14:textId="0CC7A0A8" w:rsidR="002566A3" w:rsidRDefault="002566A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86"/>
    <w:rsid w:val="0003066F"/>
    <w:rsid w:val="00032B8B"/>
    <w:rsid w:val="000425EF"/>
    <w:rsid w:val="00055875"/>
    <w:rsid w:val="000774CF"/>
    <w:rsid w:val="000D1DC2"/>
    <w:rsid w:val="000F14B5"/>
    <w:rsid w:val="00126324"/>
    <w:rsid w:val="00132BD4"/>
    <w:rsid w:val="00176D0B"/>
    <w:rsid w:val="00182732"/>
    <w:rsid w:val="002566A3"/>
    <w:rsid w:val="002668CD"/>
    <w:rsid w:val="002C4BBE"/>
    <w:rsid w:val="002C5575"/>
    <w:rsid w:val="00450D37"/>
    <w:rsid w:val="004763A7"/>
    <w:rsid w:val="00487686"/>
    <w:rsid w:val="004E3A79"/>
    <w:rsid w:val="00596493"/>
    <w:rsid w:val="005E31A0"/>
    <w:rsid w:val="005E772A"/>
    <w:rsid w:val="00654BE3"/>
    <w:rsid w:val="006A49F2"/>
    <w:rsid w:val="006B11DC"/>
    <w:rsid w:val="00741D1F"/>
    <w:rsid w:val="00752E8A"/>
    <w:rsid w:val="00791278"/>
    <w:rsid w:val="007C4558"/>
    <w:rsid w:val="00814F1A"/>
    <w:rsid w:val="008165CF"/>
    <w:rsid w:val="008516AA"/>
    <w:rsid w:val="008651FD"/>
    <w:rsid w:val="00884EC7"/>
    <w:rsid w:val="008D28F1"/>
    <w:rsid w:val="008D48F3"/>
    <w:rsid w:val="00916B3D"/>
    <w:rsid w:val="009207DD"/>
    <w:rsid w:val="00922F37"/>
    <w:rsid w:val="009761AE"/>
    <w:rsid w:val="009A1A51"/>
    <w:rsid w:val="009B1BC4"/>
    <w:rsid w:val="009E423A"/>
    <w:rsid w:val="009F52D9"/>
    <w:rsid w:val="00A25AB4"/>
    <w:rsid w:val="00A40E9E"/>
    <w:rsid w:val="00AF2D95"/>
    <w:rsid w:val="00B0460C"/>
    <w:rsid w:val="00B505C5"/>
    <w:rsid w:val="00BC2445"/>
    <w:rsid w:val="00BC792A"/>
    <w:rsid w:val="00BD1252"/>
    <w:rsid w:val="00BE2CDB"/>
    <w:rsid w:val="00CA49AD"/>
    <w:rsid w:val="00CB211E"/>
    <w:rsid w:val="00CC4431"/>
    <w:rsid w:val="00CD6754"/>
    <w:rsid w:val="00D04068"/>
    <w:rsid w:val="00D539B5"/>
    <w:rsid w:val="00D70C95"/>
    <w:rsid w:val="00D862D6"/>
    <w:rsid w:val="00DE7749"/>
    <w:rsid w:val="00EF6DB9"/>
    <w:rsid w:val="00F40543"/>
    <w:rsid w:val="00F7702F"/>
    <w:rsid w:val="00F92C4A"/>
    <w:rsid w:val="00F93D71"/>
    <w:rsid w:val="00FD73E4"/>
    <w:rsid w:val="04E34EC3"/>
    <w:rsid w:val="0C0A183B"/>
    <w:rsid w:val="12546385"/>
    <w:rsid w:val="13B75C9E"/>
    <w:rsid w:val="1A7A4922"/>
    <w:rsid w:val="1DE050CC"/>
    <w:rsid w:val="292B7157"/>
    <w:rsid w:val="2A7C7AB0"/>
    <w:rsid w:val="2B813D48"/>
    <w:rsid w:val="2C54137E"/>
    <w:rsid w:val="33C514B3"/>
    <w:rsid w:val="34401C7B"/>
    <w:rsid w:val="36246A84"/>
    <w:rsid w:val="3BB51DB5"/>
    <w:rsid w:val="57247EAC"/>
    <w:rsid w:val="5CE1611B"/>
    <w:rsid w:val="5D1357FD"/>
    <w:rsid w:val="5D617136"/>
    <w:rsid w:val="60F06E13"/>
    <w:rsid w:val="61946B06"/>
    <w:rsid w:val="698B7561"/>
    <w:rsid w:val="77175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E8F5E30"/>
  <w15:chartTrackingRefBased/>
  <w15:docId w15:val="{850A12CE-37B0-44E5-863F-532D53FE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uiPriority="1" w:unhideWhenUsed="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character" w:customStyle="1" w:styleId="a4">
    <w:name w:val="批注文字 字符"/>
    <w:link w:val="a3"/>
    <w:qFormat/>
    <w:rPr>
      <w:rFonts w:ascii="Calibri" w:eastAsia="宋体" w:hAnsi="Calibri" w:cs="Times New Roman"/>
      <w:kern w:val="2"/>
      <w:sz w:val="21"/>
      <w:szCs w:val="24"/>
    </w:rPr>
  </w:style>
  <w:style w:type="paragraph" w:styleId="a5">
    <w:name w:val="Balloon Text"/>
    <w:basedOn w:val="a"/>
    <w:link w:val="a6"/>
    <w:qFormat/>
    <w:rPr>
      <w:sz w:val="18"/>
      <w:szCs w:val="18"/>
    </w:rPr>
  </w:style>
  <w:style w:type="character" w:customStyle="1" w:styleId="a6">
    <w:name w:val="批注框文本 字符"/>
    <w:link w:val="a5"/>
    <w:rPr>
      <w:rFonts w:ascii="Calibri" w:eastAsia="宋体" w:hAnsi="Calibri" w:cs="Times New Roman"/>
      <w:kern w:val="2"/>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qFormat/>
    <w:rPr>
      <w:rFonts w:ascii="Calibri" w:eastAsia="宋体" w:hAnsi="Calibri" w:cs="Times New Roman"/>
      <w:kern w:val="2"/>
      <w:sz w:val="18"/>
      <w:szCs w:val="18"/>
    </w:rPr>
  </w:style>
  <w:style w:type="paragraph" w:styleId="aa">
    <w:name w:val="annotation subject"/>
    <w:basedOn w:val="a3"/>
    <w:next w:val="a3"/>
    <w:link w:val="ab"/>
    <w:rPr>
      <w:b/>
      <w:bCs/>
    </w:rPr>
  </w:style>
  <w:style w:type="character" w:customStyle="1" w:styleId="ab">
    <w:name w:val="批注主题 字符"/>
    <w:basedOn w:val="a4"/>
    <w:link w:val="aa"/>
    <w:qFormat/>
    <w:rPr>
      <w:rFonts w:ascii="Calibri" w:eastAsia="宋体" w:hAnsi="Calibri" w:cs="Times New Roman"/>
      <w:kern w:val="2"/>
      <w:sz w:val="21"/>
      <w:szCs w:val="24"/>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qFormat/>
    <w:rPr>
      <w:color w:val="0000FF"/>
      <w:u w:val="single"/>
    </w:rPr>
  </w:style>
  <w:style w:type="character" w:styleId="ae">
    <w:name w:val="annotation reference"/>
    <w:uiPriority w:val="99"/>
    <w:qFormat/>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938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nnofunds.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undo-3\Documents\&#33258;&#23450;&#20041;%20Office%20&#27169;&#26495;\&#31185;&#28070;&#36798;&#25991;&#20214;&#26684;&#24335;&#27169;&#26495;&#65288;&#31446;&#292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科润达文件格式模板（竖版）</Template>
  <TotalTime>6</TotalTime>
  <Pages>5</Pages>
  <Words>321</Words>
  <Characters>1835</Characters>
  <Application>Microsoft Office Word</Application>
  <DocSecurity>0</DocSecurity>
  <Lines>15</Lines>
  <Paragraphs>4</Paragraphs>
  <ScaleCrop>false</ScaleCrop>
  <Company>Sky123.Org</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corundo-3</dc:creator>
  <cp:keywords/>
  <cp:lastModifiedBy>corundo3@hotmail.com</cp:lastModifiedBy>
  <cp:revision>1</cp:revision>
  <cp:lastPrinted>2021-02-05T08:47:00Z</cp:lastPrinted>
  <dcterms:created xsi:type="dcterms:W3CDTF">2021-11-24T03:19:00Z</dcterms:created>
  <dcterms:modified xsi:type="dcterms:W3CDTF">2021-11-24T03:27:00Z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D40EB3CBED594891A304C4C16D83DF9A</vt:lpwstr>
  </property>
</Properties>
</file>