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C607" w14:textId="1A9AD063" w:rsidR="00176D0B" w:rsidRPr="0056474B" w:rsidRDefault="0056474B" w:rsidP="0056474B">
      <w:pPr>
        <w:rPr>
          <w:sz w:val="30"/>
          <w:szCs w:val="30"/>
        </w:rPr>
      </w:pPr>
      <w:r w:rsidRPr="0056474B">
        <w:rPr>
          <w:rFonts w:hint="eastAsia"/>
          <w:sz w:val="30"/>
          <w:szCs w:val="30"/>
        </w:rPr>
        <w:t>附件：</w:t>
      </w:r>
    </w:p>
    <w:p w14:paraId="09FAE372" w14:textId="1E5DA37B" w:rsidR="0056474B" w:rsidRPr="0056474B" w:rsidRDefault="0056474B" w:rsidP="0056474B">
      <w:pPr>
        <w:jc w:val="center"/>
        <w:rPr>
          <w:sz w:val="30"/>
          <w:szCs w:val="30"/>
        </w:rPr>
      </w:pPr>
      <w:r w:rsidRPr="0056474B">
        <w:rPr>
          <w:rFonts w:hint="eastAsia"/>
          <w:sz w:val="30"/>
          <w:szCs w:val="30"/>
        </w:rPr>
        <w:t>2021</w:t>
      </w:r>
      <w:r w:rsidRPr="0056474B">
        <w:rPr>
          <w:rFonts w:hint="eastAsia"/>
          <w:sz w:val="30"/>
          <w:szCs w:val="30"/>
        </w:rPr>
        <w:t>年上海市软件和信息服务产业基地名单</w:t>
      </w:r>
    </w:p>
    <w:tbl>
      <w:tblPr>
        <w:tblW w:w="80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932"/>
        <w:gridCol w:w="3568"/>
        <w:gridCol w:w="950"/>
        <w:gridCol w:w="81"/>
      </w:tblGrid>
      <w:tr w:rsidR="0056474B" w:rsidRPr="0056474B" w14:paraId="6F0234F0" w14:textId="77777777" w:rsidTr="0056474B">
        <w:trPr>
          <w:gridAfter w:val="1"/>
          <w:trHeight w:val="530"/>
          <w:tblCellSpacing w:w="15" w:type="dxa"/>
          <w:jc w:val="center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91B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3D81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园区名称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226F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申报单位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A20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所在区</w:t>
            </w:r>
          </w:p>
        </w:tc>
      </w:tr>
      <w:tr w:rsidR="0056474B" w:rsidRPr="0056474B" w14:paraId="131969BE" w14:textId="77777777" w:rsidTr="005647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D1F3" w14:textId="77777777" w:rsidR="0056474B" w:rsidRPr="0056474B" w:rsidRDefault="0056474B" w:rsidP="0056474B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42D5E" w14:textId="77777777" w:rsidR="0056474B" w:rsidRPr="0056474B" w:rsidRDefault="0056474B" w:rsidP="0056474B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6409" w14:textId="77777777" w:rsidR="0056474B" w:rsidRPr="0056474B" w:rsidRDefault="0056474B" w:rsidP="0056474B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94E6" w14:textId="77777777" w:rsidR="0056474B" w:rsidRPr="0056474B" w:rsidRDefault="0056474B" w:rsidP="0056474B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0B3F70D" w14:textId="77777777" w:rsidR="0056474B" w:rsidRPr="0056474B" w:rsidRDefault="0056474B" w:rsidP="0056474B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:rsidR="0056474B" w:rsidRPr="0056474B" w14:paraId="0459ECE7" w14:textId="77777777" w:rsidTr="0056474B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647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示范型</w:t>
            </w: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综合基地</w:t>
            </w:r>
          </w:p>
        </w:tc>
        <w:tc>
          <w:tcPr>
            <w:tcW w:w="0" w:type="auto"/>
            <w:vAlign w:val="center"/>
            <w:hideMark/>
          </w:tcPr>
          <w:p w14:paraId="30ECB7F5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8FBB08C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048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7C9F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上海浦东软件园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D313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上海浦东软件园股份有限公司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6EA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1D419B9E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3508CDE1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D4E1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BCD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上海漕河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泾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新兴技术开发区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5CA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上海漕河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泾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新兴技术开发区科技创业中心有限公司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00C9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徐汇区</w:t>
            </w:r>
          </w:p>
        </w:tc>
        <w:tc>
          <w:tcPr>
            <w:tcW w:w="0" w:type="auto"/>
            <w:vAlign w:val="center"/>
            <w:hideMark/>
          </w:tcPr>
          <w:p w14:paraId="2CAAF1BE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15F14FC3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11FF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34A2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上海天地软件园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124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上海天地软件创业园有限公司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1490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普陀区</w:t>
            </w:r>
          </w:p>
        </w:tc>
        <w:tc>
          <w:tcPr>
            <w:tcW w:w="0" w:type="auto"/>
            <w:vAlign w:val="center"/>
            <w:hideMark/>
          </w:tcPr>
          <w:p w14:paraId="6050C70E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48212905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9FFD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F96F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上海市市北高新技术服务业园区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297C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上海市北高新（集团）有限公司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720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静安区</w:t>
            </w:r>
          </w:p>
        </w:tc>
        <w:tc>
          <w:tcPr>
            <w:tcW w:w="0" w:type="auto"/>
            <w:vAlign w:val="center"/>
            <w:hideMark/>
          </w:tcPr>
          <w:p w14:paraId="6A548938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0FC95D5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9270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A29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紫竹高新技术产业开发区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39EA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上海紫竹高新区(集团)有限公司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8AA69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闵行区</w:t>
            </w:r>
          </w:p>
        </w:tc>
        <w:tc>
          <w:tcPr>
            <w:tcW w:w="0" w:type="auto"/>
            <w:vAlign w:val="center"/>
            <w:hideMark/>
          </w:tcPr>
          <w:p w14:paraId="4CEE6745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97A98F9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0F6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BCF7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汽车</w:t>
            </w:r>
            <w:r w:rsidRPr="0056474B">
              <w:rPr>
                <w:rFonts w:ascii="仿宋_GB2312" w:eastAsia="仿宋_GB2312" w:hAnsi="Times New Roman" w:hint="eastAsia"/>
                <w:color w:val="FF0000"/>
                <w:kern w:val="0"/>
                <w:sz w:val="20"/>
                <w:szCs w:val="20"/>
                <w:bdr w:val="none" w:sz="0" w:space="0" w:color="auto" w:frame="1"/>
              </w:rPr>
              <w:t>·</w:t>
            </w:r>
            <w:r w:rsidRPr="0056474B">
              <w:rPr>
                <w:rFonts w:ascii="仿宋_GB2312" w:eastAsia="仿宋_GB2312" w:hAnsi="宋体" w:cs="Calibri" w:hint="eastAsia"/>
                <w:kern w:val="0"/>
                <w:sz w:val="20"/>
                <w:szCs w:val="20"/>
                <w:bdr w:val="none" w:sz="0" w:space="0" w:color="auto" w:frame="1"/>
              </w:rPr>
              <w:t>创新港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0694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上海国际汽车城发展有限公司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341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嘉定区</w:t>
            </w:r>
          </w:p>
        </w:tc>
        <w:tc>
          <w:tcPr>
            <w:tcW w:w="0" w:type="auto"/>
            <w:vAlign w:val="center"/>
            <w:hideMark/>
          </w:tcPr>
          <w:p w14:paraId="7457DB07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C5F2DFE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64FF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4AA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上海临港松江科技城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BA9C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上海临港松江科技城投资发展有限公司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0CE6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松江区</w:t>
            </w:r>
          </w:p>
        </w:tc>
        <w:tc>
          <w:tcPr>
            <w:tcW w:w="0" w:type="auto"/>
            <w:vAlign w:val="center"/>
            <w:hideMark/>
          </w:tcPr>
          <w:p w14:paraId="7F8A6C06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EF4B8F1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6760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C2B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金桥软件园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BA9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上海金桥出口加工区开发股份有限公司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3F3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05C3432D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34A2444F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7B3BD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750B9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上海虹桥临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空经济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园区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94D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上海虹桥临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空经济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园区发展有限公司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AD9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长宁区</w:t>
            </w:r>
          </w:p>
        </w:tc>
        <w:tc>
          <w:tcPr>
            <w:tcW w:w="0" w:type="auto"/>
            <w:vAlign w:val="center"/>
            <w:hideMark/>
          </w:tcPr>
          <w:p w14:paraId="2575D612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6421711" w14:textId="77777777" w:rsidTr="0056474B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676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示范</w:t>
            </w:r>
            <w:proofErr w:type="gramStart"/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型</w:t>
            </w: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特色</w:t>
            </w:r>
            <w:proofErr w:type="gramEnd"/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基地</w:t>
            </w:r>
          </w:p>
        </w:tc>
        <w:tc>
          <w:tcPr>
            <w:tcW w:w="0" w:type="auto"/>
            <w:vAlign w:val="center"/>
            <w:hideMark/>
          </w:tcPr>
          <w:p w14:paraId="79420EE3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47ECA5CE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EA1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C15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枫林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科创园</w:t>
            </w:r>
            <w:proofErr w:type="gramEnd"/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898F9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上海枫林科创发展有限公司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39B0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徐汇区</w:t>
            </w:r>
          </w:p>
        </w:tc>
        <w:tc>
          <w:tcPr>
            <w:tcW w:w="0" w:type="auto"/>
            <w:vAlign w:val="center"/>
            <w:hideMark/>
          </w:tcPr>
          <w:p w14:paraId="661ED560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2E72FCD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B92F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28C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上海市金融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数据港</w:t>
            </w:r>
            <w:proofErr w:type="gramEnd"/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1E14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上海市银行卡产业园开发有限公司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8DF4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6BC29551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0FAE2404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8A31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2E8E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盛大天地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源创谷</w:t>
            </w:r>
            <w:proofErr w:type="gramEnd"/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AC4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盛大天地（上海）经济发展有限公司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8CC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71DEE96E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F132E1F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5518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3092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上海浦东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软件园三林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0304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上海浦东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软件园三林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园发展有限公司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9037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3C4646B4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E50C6FC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471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D92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互联宝地产业园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95E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上海宝地互联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众创空间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管理有限公司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2FA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0CA057B1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7A06233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BFC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6C64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上海湾区科创中心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F5FE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上海湾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区科创发展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（集团）有限公司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FDE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金山区</w:t>
            </w:r>
          </w:p>
        </w:tc>
        <w:tc>
          <w:tcPr>
            <w:tcW w:w="0" w:type="auto"/>
            <w:vAlign w:val="center"/>
            <w:hideMark/>
          </w:tcPr>
          <w:p w14:paraId="3C1408BF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C6380CD" w14:textId="77777777" w:rsidTr="0056474B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3511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培育型</w:t>
            </w: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综合基地</w:t>
            </w:r>
          </w:p>
        </w:tc>
        <w:tc>
          <w:tcPr>
            <w:tcW w:w="0" w:type="auto"/>
            <w:vAlign w:val="center"/>
            <w:hideMark/>
          </w:tcPr>
          <w:p w14:paraId="63D48E49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14580B7B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2319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C3BD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上海创智天地园区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851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上海杨浦知识创新区投资发展有限公司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AE7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02EB34DF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3603EF03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379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83E7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上海湾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谷科技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00A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上海湾谷科技园管理有限公司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9276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271399E7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1631E9E0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137D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949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e</w:t>
            </w:r>
            <w:r w:rsidRPr="0056474B">
              <w:rPr>
                <w:rFonts w:ascii="仿宋_GB2312" w:eastAsia="仿宋_GB2312" w:hAnsi="宋体" w:cs="Calibri" w:hint="eastAsia"/>
                <w:kern w:val="0"/>
                <w:sz w:val="20"/>
                <w:szCs w:val="20"/>
                <w:bdr w:val="none" w:sz="0" w:space="0" w:color="auto" w:frame="1"/>
              </w:rPr>
              <w:t>通世界产业园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AAE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上海一通世界投资管理有限公司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C997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青浦区</w:t>
            </w:r>
          </w:p>
        </w:tc>
        <w:tc>
          <w:tcPr>
            <w:tcW w:w="0" w:type="auto"/>
            <w:vAlign w:val="center"/>
            <w:hideMark/>
          </w:tcPr>
          <w:p w14:paraId="7FC07ABF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B5E69FA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5ECD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1CB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上海智力产业园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A6A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上海智园投资管理有限公司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A50B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宝山区</w:t>
            </w:r>
          </w:p>
        </w:tc>
        <w:tc>
          <w:tcPr>
            <w:tcW w:w="0" w:type="auto"/>
            <w:vAlign w:val="center"/>
            <w:hideMark/>
          </w:tcPr>
          <w:p w14:paraId="0183764F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5D1A1396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54E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8A16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西软件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信息园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2D8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西软件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信息园投资开发有限公司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957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青浦区</w:t>
            </w:r>
          </w:p>
        </w:tc>
        <w:tc>
          <w:tcPr>
            <w:tcW w:w="0" w:type="auto"/>
            <w:vAlign w:val="center"/>
            <w:hideMark/>
          </w:tcPr>
          <w:p w14:paraId="4ED5047D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5CCA5D4" w14:textId="77777777" w:rsidTr="0056474B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5C1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培育</w:t>
            </w:r>
            <w:proofErr w:type="gramStart"/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型</w:t>
            </w:r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特色</w:t>
            </w:r>
            <w:proofErr w:type="gramEnd"/>
            <w:r w:rsidRPr="0056474B">
              <w:rPr>
                <w:rFonts w:ascii="仿宋_GB2312" w:eastAsia="仿宋_GB2312" w:cs="Calibri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基地</w:t>
            </w:r>
          </w:p>
        </w:tc>
        <w:tc>
          <w:tcPr>
            <w:tcW w:w="0" w:type="auto"/>
            <w:vAlign w:val="center"/>
            <w:hideMark/>
          </w:tcPr>
          <w:p w14:paraId="40CF2509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038F1289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B4D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19658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“长阳秀带”在线新经济生态园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84D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上海杨浦滨江投资开发有限公司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E70B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0C8C75C7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365D99BC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D0F0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3F62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“张江在线”在线新经济生态园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7547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上海张江（集团）有限公司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2D76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375AEDB2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1F9E09FE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937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2C93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国际创新协同区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D0183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上海临港科技创新城经济发展有限公司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A6A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浦东新区</w:t>
            </w:r>
          </w:p>
        </w:tc>
        <w:tc>
          <w:tcPr>
            <w:tcW w:w="0" w:type="auto"/>
            <w:vAlign w:val="center"/>
            <w:hideMark/>
          </w:tcPr>
          <w:p w14:paraId="571A1B81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38322828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21EDB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794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上海长江软件园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315F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上海长江软件园投资管理有限公司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D32B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宝山区</w:t>
            </w:r>
          </w:p>
        </w:tc>
        <w:tc>
          <w:tcPr>
            <w:tcW w:w="0" w:type="auto"/>
            <w:vAlign w:val="center"/>
            <w:hideMark/>
          </w:tcPr>
          <w:p w14:paraId="2ECAE14E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50AF1BE6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508F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E6979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863</w:t>
            </w:r>
            <w:r w:rsidRPr="0056474B">
              <w:rPr>
                <w:rFonts w:ascii="仿宋_GB2312" w:eastAsia="仿宋_GB2312" w:hAnsi="宋体" w:cs="Calibri" w:hint="eastAsia"/>
                <w:kern w:val="0"/>
                <w:sz w:val="20"/>
                <w:szCs w:val="20"/>
                <w:bdr w:val="none" w:sz="0" w:space="0" w:color="auto" w:frame="1"/>
              </w:rPr>
              <w:t>软件基地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139C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上海八六三软件孵化器有限公司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1A8B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闵行区</w:t>
            </w:r>
          </w:p>
        </w:tc>
        <w:tc>
          <w:tcPr>
            <w:tcW w:w="0" w:type="auto"/>
            <w:vAlign w:val="center"/>
            <w:hideMark/>
          </w:tcPr>
          <w:p w14:paraId="76A91C49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27BE4B0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184D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225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长风网络安全产业园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E0F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上海长风投资（集团）有限公司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EFA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普陀区</w:t>
            </w:r>
          </w:p>
        </w:tc>
        <w:tc>
          <w:tcPr>
            <w:tcW w:w="0" w:type="auto"/>
            <w:vAlign w:val="center"/>
            <w:hideMark/>
          </w:tcPr>
          <w:p w14:paraId="0AEA884F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17F02B6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114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76E3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慧谷高科技创业中心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AB9FA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上海慧谷高科技创业中心有限公司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DB204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徐汇区</w:t>
            </w:r>
          </w:p>
        </w:tc>
        <w:tc>
          <w:tcPr>
            <w:tcW w:w="0" w:type="auto"/>
            <w:vAlign w:val="center"/>
            <w:hideMark/>
          </w:tcPr>
          <w:p w14:paraId="2FA32995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452CEAD6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C1D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C75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上海财经大学国家大学科技园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5E72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上海财大科技园有限公司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042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2FD2CDC6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1015065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FFA3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0FFA2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上海杨浦科技创业中心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C784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上海杨浦科技创业中心有限公司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C862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67C0F845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586DD62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310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704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上海市杨浦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云计算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创新基地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FC26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上海市杨浦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云计算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创新基地发展有限公司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720C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3151ADD7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453927D0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CEF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D0AB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复旦软件园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2DA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上海复旦软件园建设有限公司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9368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杨浦区</w:t>
            </w:r>
          </w:p>
        </w:tc>
        <w:tc>
          <w:tcPr>
            <w:tcW w:w="0" w:type="auto"/>
            <w:vAlign w:val="center"/>
            <w:hideMark/>
          </w:tcPr>
          <w:p w14:paraId="21FEC0DA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7E9259E2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2E61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51495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上海龙湖蓝海引擎淡水河畔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科创园</w:t>
            </w:r>
            <w:proofErr w:type="gramEnd"/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6DB3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上海湖岫实业有限责任公司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3024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闵行区</w:t>
            </w:r>
          </w:p>
        </w:tc>
        <w:tc>
          <w:tcPr>
            <w:tcW w:w="0" w:type="auto"/>
            <w:vAlign w:val="center"/>
            <w:hideMark/>
          </w:tcPr>
          <w:p w14:paraId="6B678CD3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2716CDF3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2E35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91E1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移动智地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2A6D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上海锐嘉科实业有限公司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483A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青浦区</w:t>
            </w:r>
          </w:p>
        </w:tc>
        <w:tc>
          <w:tcPr>
            <w:tcW w:w="0" w:type="auto"/>
            <w:vAlign w:val="center"/>
            <w:hideMark/>
          </w:tcPr>
          <w:p w14:paraId="5334AE7D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695BE70E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A344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4630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上海宝山科技园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7B26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上海宝山科技控股有限公司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473C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宝山区</w:t>
            </w:r>
          </w:p>
        </w:tc>
        <w:tc>
          <w:tcPr>
            <w:tcW w:w="0" w:type="auto"/>
            <w:vAlign w:val="center"/>
            <w:hideMark/>
          </w:tcPr>
          <w:p w14:paraId="5E9A87E3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6474B" w:rsidRPr="0056474B" w14:paraId="1473AC3B" w14:textId="77777777" w:rsidTr="0056474B">
        <w:trPr>
          <w:tblCellSpacing w:w="15" w:type="dxa"/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BEAE4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EE866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临港新业坊·</w:t>
            </w:r>
            <w:proofErr w:type="gramStart"/>
            <w:r w:rsidRPr="0056474B">
              <w:rPr>
                <w:rFonts w:ascii="仿宋_GB2312" w:eastAsia="仿宋_GB2312" w:hAnsi="宋体" w:cs="Calibri" w:hint="eastAsia"/>
                <w:kern w:val="0"/>
                <w:sz w:val="20"/>
                <w:szCs w:val="20"/>
                <w:bdr w:val="none" w:sz="0" w:space="0" w:color="auto" w:frame="1"/>
              </w:rPr>
              <w:t>源创</w:t>
            </w:r>
            <w:proofErr w:type="gramEnd"/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540A" w14:textId="77777777" w:rsidR="0056474B" w:rsidRPr="0056474B" w:rsidRDefault="0056474B" w:rsidP="0056474B">
            <w:pPr>
              <w:widowControl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上海临港新业</w:t>
            </w:r>
            <w:proofErr w:type="gramStart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坊宏慧</w:t>
            </w:r>
            <w:proofErr w:type="gramEnd"/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投资发展有限公司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EC4E" w14:textId="77777777" w:rsidR="0056474B" w:rsidRPr="0056474B" w:rsidRDefault="0056474B" w:rsidP="0056474B">
            <w:pPr>
              <w:widowControl/>
              <w:jc w:val="center"/>
              <w:textAlignment w:val="center"/>
              <w:rPr>
                <w:rFonts w:cs="Calibri"/>
                <w:kern w:val="0"/>
                <w:szCs w:val="21"/>
              </w:rPr>
            </w:pPr>
            <w:r w:rsidRPr="0056474B">
              <w:rPr>
                <w:rFonts w:ascii="仿宋_GB2312" w:eastAsia="仿宋_GB2312" w:cs="Calibri" w:hint="eastAsia"/>
                <w:kern w:val="0"/>
                <w:sz w:val="20"/>
                <w:szCs w:val="20"/>
                <w:bdr w:val="none" w:sz="0" w:space="0" w:color="auto" w:frame="1"/>
              </w:rPr>
              <w:t>宝山区</w:t>
            </w:r>
          </w:p>
        </w:tc>
        <w:tc>
          <w:tcPr>
            <w:tcW w:w="0" w:type="auto"/>
            <w:vAlign w:val="center"/>
            <w:hideMark/>
          </w:tcPr>
          <w:p w14:paraId="4BD06306" w14:textId="77777777" w:rsidR="0056474B" w:rsidRPr="0056474B" w:rsidRDefault="0056474B" w:rsidP="0056474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E9FAFDA" w14:textId="77777777" w:rsidR="0056474B" w:rsidRPr="0056474B" w:rsidRDefault="0056474B" w:rsidP="0056474B">
      <w:pPr>
        <w:rPr>
          <w:rFonts w:hint="eastAsia"/>
        </w:rPr>
      </w:pPr>
    </w:p>
    <w:sectPr w:rsidR="0056474B" w:rsidRPr="005647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6FBC" w14:textId="77777777" w:rsidR="00906A5C" w:rsidRDefault="00906A5C">
      <w:r>
        <w:separator/>
      </w:r>
    </w:p>
  </w:endnote>
  <w:endnote w:type="continuationSeparator" w:id="0">
    <w:p w14:paraId="198CE605" w14:textId="77777777" w:rsidR="00906A5C" w:rsidRDefault="0090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96C" w14:textId="77777777" w:rsidR="0031192B" w:rsidRDefault="0031192B">
    <w:pPr>
      <w:pStyle w:val="a7"/>
      <w:jc w:val="center"/>
      <w:rPr>
        <w:rFonts w:ascii="仿宋" w:eastAsia="仿宋" w:hAnsi="仿宋"/>
      </w:rPr>
    </w:pPr>
  </w:p>
  <w:p w14:paraId="7698D3F4" w14:textId="77777777" w:rsidR="0031192B" w:rsidRDefault="00906A5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0084208" w14:textId="77777777" w:rsidR="0031192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B35F98" wp14:editId="14674F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0D5A6" w14:textId="77777777" w:rsidR="0031192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35F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500D5A6" w14:textId="77777777" w:rsidR="0031192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F938" w14:textId="77777777" w:rsidR="00906A5C" w:rsidRDefault="00906A5C">
      <w:r>
        <w:separator/>
      </w:r>
    </w:p>
  </w:footnote>
  <w:footnote w:type="continuationSeparator" w:id="0">
    <w:p w14:paraId="7F0807E6" w14:textId="77777777" w:rsidR="00906A5C" w:rsidRDefault="0090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6957" w14:textId="77777777" w:rsidR="0031192B" w:rsidRDefault="00906A5C">
    <w:pPr>
      <w:pStyle w:val="a8"/>
    </w:pPr>
    <w:r>
      <w:pict w14:anchorId="17BEA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4B69" w14:textId="77777777" w:rsidR="0031192B" w:rsidRDefault="00906A5C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08A454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234107D3" wp14:editId="10D5E4B3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FE78" w14:textId="77777777" w:rsidR="0031192B" w:rsidRDefault="00906A5C">
    <w:pPr>
      <w:pStyle w:val="a8"/>
    </w:pPr>
    <w:r>
      <w:pict w14:anchorId="5A6AF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B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1192B"/>
    <w:rsid w:val="00450D37"/>
    <w:rsid w:val="004763A7"/>
    <w:rsid w:val="004E3A79"/>
    <w:rsid w:val="0056474B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06A5C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0ADD93"/>
  <w15:chartTrackingRefBased/>
  <w15:docId w15:val="{5284DF08-A19E-404E-9C9E-2097148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styleId="af">
    <w:name w:val="Normal (Web)"/>
    <w:basedOn w:val="a"/>
    <w:uiPriority w:val="99"/>
    <w:unhideWhenUsed/>
    <w:rsid w:val="005647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564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2</Pages>
  <Words>192</Words>
  <Characters>1100</Characters>
  <Application>Microsoft Office Word</Application>
  <DocSecurity>0</DocSecurity>
  <Lines>9</Lines>
  <Paragraphs>2</Paragraphs>
  <ScaleCrop>false</ScaleCrop>
  <Company>Sky123.Org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2022-03-04T08:03:00Z</dcterms:created>
  <dcterms:modified xsi:type="dcterms:W3CDTF">2022-03-04T08:06:00Z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