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10FB" w14:textId="2F5F5E2B" w:rsidR="00A33C75" w:rsidRDefault="00A33C75">
      <w:r w:rsidRPr="00A33C75">
        <w:rPr>
          <w:rFonts w:hint="eastAsia"/>
          <w:sz w:val="32"/>
          <w:szCs w:val="32"/>
        </w:rPr>
        <w:t>表</w:t>
      </w:r>
      <w:r w:rsidRPr="00A33C75">
        <w:rPr>
          <w:rFonts w:hint="eastAsia"/>
          <w:sz w:val="32"/>
          <w:szCs w:val="32"/>
        </w:rPr>
        <w:t>1</w:t>
      </w:r>
      <w:r w:rsidRPr="00A33C75">
        <w:rPr>
          <w:rFonts w:hint="eastAsia"/>
          <w:sz w:val="32"/>
          <w:szCs w:val="32"/>
        </w:rPr>
        <w:t>：</w:t>
      </w:r>
    </w:p>
    <w:p w14:paraId="53EB3FBC" w14:textId="6B421666" w:rsidR="00A33C75" w:rsidRDefault="00A33C75" w:rsidP="00A33C75">
      <w:pPr>
        <w:jc w:val="center"/>
        <w:rPr>
          <w:sz w:val="32"/>
          <w:szCs w:val="32"/>
        </w:rPr>
      </w:pPr>
      <w:r w:rsidRPr="00A33C75">
        <w:rPr>
          <w:rFonts w:hint="eastAsia"/>
          <w:sz w:val="32"/>
          <w:szCs w:val="32"/>
        </w:rPr>
        <w:t>2021</w:t>
      </w:r>
      <w:r w:rsidRPr="00A33C75">
        <w:rPr>
          <w:rFonts w:hint="eastAsia"/>
          <w:sz w:val="32"/>
          <w:szCs w:val="32"/>
        </w:rPr>
        <w:t>年上海市品牌引领示范企业授牌名单</w:t>
      </w:r>
    </w:p>
    <w:p w14:paraId="61623D97" w14:textId="77777777" w:rsidR="00A33C75" w:rsidRPr="00A33C75" w:rsidRDefault="00A33C75" w:rsidP="00A33C75">
      <w:pPr>
        <w:jc w:val="center"/>
        <w:rPr>
          <w:rFonts w:hint="eastAsia"/>
          <w:sz w:val="32"/>
          <w:szCs w:val="32"/>
        </w:rPr>
      </w:pPr>
    </w:p>
    <w:tbl>
      <w:tblPr>
        <w:tblW w:w="8482" w:type="dxa"/>
        <w:jc w:val="center"/>
        <w:tblCellSpacing w:w="15" w:type="dxa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6825"/>
      </w:tblGrid>
      <w:tr w:rsidR="00A33C75" w:rsidRPr="00A33C75" w14:paraId="011F99DE" w14:textId="77777777" w:rsidTr="00A33C75">
        <w:trPr>
          <w:trHeight w:val="502"/>
          <w:tblHeader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08DB0" w14:textId="77777777" w:rsidR="00A33C75" w:rsidRPr="00A33C75" w:rsidRDefault="00A33C75" w:rsidP="00A33C75">
            <w:pPr>
              <w:widowControl/>
              <w:jc w:val="left"/>
              <w:rPr>
                <w:rFonts w:ascii="微软雅黑" w:eastAsia="微软雅黑" w:hAnsi="微软雅黑" w:cs="宋体" w:hint="eastAsia"/>
                <w:color w:val="525454"/>
                <w:kern w:val="0"/>
                <w:szCs w:val="21"/>
              </w:rPr>
            </w:pP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86BE1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 w:hint="eastAsia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b/>
                <w:bCs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企业名称</w:t>
            </w:r>
          </w:p>
        </w:tc>
      </w:tr>
      <w:tr w:rsidR="00A33C75" w:rsidRPr="00A33C75" w14:paraId="1B878D80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5E8854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0DE94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上海宝库文化发展股份有限公司</w:t>
            </w:r>
          </w:p>
        </w:tc>
      </w:tr>
      <w:tr w:rsidR="00A33C75" w:rsidRPr="00A33C75" w14:paraId="74F978C7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C2C66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00C6D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</w:t>
            </w:r>
            <w:proofErr w:type="gramStart"/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玛祖铭立</w:t>
            </w:r>
            <w:proofErr w:type="gramEnd"/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家具（集团）有限公司</w:t>
            </w:r>
          </w:p>
        </w:tc>
      </w:tr>
      <w:tr w:rsidR="00A33C75" w:rsidRPr="00A33C75" w14:paraId="0C15522C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B5990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7B91C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上海相宜本草化妆品股份有限公司</w:t>
            </w:r>
          </w:p>
        </w:tc>
      </w:tr>
      <w:tr w:rsidR="00A33C75" w:rsidRPr="00A33C75" w14:paraId="5A1E9717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E2426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D8831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上海冠华不锈钢制品股份有限公司</w:t>
            </w:r>
          </w:p>
        </w:tc>
      </w:tr>
      <w:tr w:rsidR="00A33C75" w:rsidRPr="00A33C75" w14:paraId="62D7B4E8" w14:textId="77777777" w:rsidTr="00A33C75">
        <w:trPr>
          <w:trHeight w:val="1005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73EA5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B325B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上海上药</w:t>
            </w:r>
            <w:proofErr w:type="gramStart"/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神象</w:t>
            </w:r>
            <w:proofErr w:type="gramEnd"/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健康药业有限公司</w:t>
            </w:r>
          </w:p>
        </w:tc>
      </w:tr>
      <w:tr w:rsidR="00A33C75" w:rsidRPr="00A33C75" w14:paraId="7F17C402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41F0C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6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7BF04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上海罗曼照明科技股份有限公司</w:t>
            </w:r>
          </w:p>
        </w:tc>
      </w:tr>
      <w:tr w:rsidR="00A33C75" w:rsidRPr="00A33C75" w14:paraId="70295154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76C79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7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93F96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上海商米科技集团股份有限公司</w:t>
            </w:r>
          </w:p>
        </w:tc>
      </w:tr>
      <w:tr w:rsidR="00A33C75" w:rsidRPr="00A33C75" w14:paraId="26452259" w14:textId="77777777" w:rsidTr="00A33C75">
        <w:trPr>
          <w:trHeight w:val="993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1FCD2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D077D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上海光华专利事务所（普通合伙）</w:t>
            </w:r>
          </w:p>
        </w:tc>
      </w:tr>
      <w:tr w:rsidR="00A33C75" w:rsidRPr="00A33C75" w14:paraId="07D1A288" w14:textId="77777777" w:rsidTr="00A33C75">
        <w:trPr>
          <w:trHeight w:val="502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3854D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9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DB410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上海爱舒床垫集团有限公司</w:t>
            </w:r>
          </w:p>
        </w:tc>
      </w:tr>
      <w:tr w:rsidR="00A33C75" w:rsidRPr="00A33C75" w14:paraId="4A4C32D2" w14:textId="77777777" w:rsidTr="00A33C75">
        <w:trPr>
          <w:trHeight w:val="490"/>
          <w:tblCellSpacing w:w="15" w:type="dxa"/>
          <w:jc w:val="center"/>
        </w:trPr>
        <w:tc>
          <w:tcPr>
            <w:tcW w:w="1612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4F148" w14:textId="77777777" w:rsidR="00A33C75" w:rsidRPr="00A33C75" w:rsidRDefault="00A33C75" w:rsidP="00A33C75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10</w:t>
            </w:r>
          </w:p>
        </w:tc>
        <w:tc>
          <w:tcPr>
            <w:tcW w:w="678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921A3" w14:textId="77777777" w:rsidR="00A33C75" w:rsidRPr="00A33C75" w:rsidRDefault="00A33C75" w:rsidP="00A33C75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A33C75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上海市杨浦区社会福利院</w:t>
            </w:r>
          </w:p>
        </w:tc>
      </w:tr>
    </w:tbl>
    <w:p w14:paraId="76D1F030" w14:textId="77777777" w:rsidR="00473BCA" w:rsidRPr="00A33C75" w:rsidRDefault="00473BCA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6EF84D1B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2128" w14:textId="77777777" w:rsidR="00402C40" w:rsidRDefault="00402C40">
      <w:r>
        <w:separator/>
      </w:r>
    </w:p>
  </w:endnote>
  <w:endnote w:type="continuationSeparator" w:id="0">
    <w:p w14:paraId="40059891" w14:textId="77777777" w:rsidR="00402C40" w:rsidRDefault="0040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1B6A" w14:textId="77777777" w:rsidR="00473BCA" w:rsidRDefault="00473BCA">
    <w:pPr>
      <w:pStyle w:val="a7"/>
      <w:jc w:val="center"/>
      <w:rPr>
        <w:rFonts w:ascii="仿宋" w:eastAsia="仿宋" w:hAnsi="仿宋"/>
      </w:rPr>
    </w:pPr>
  </w:p>
  <w:p w14:paraId="270E6C54" w14:textId="77777777" w:rsidR="00473BCA" w:rsidRDefault="00402C40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F5E9C8B" w14:textId="77777777" w:rsidR="00473BCA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BDA9B8" wp14:editId="1424E6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231388" w14:textId="77777777" w:rsidR="00473BCA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DA9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F231388" w14:textId="77777777" w:rsidR="00473BCA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E5F4" w14:textId="77777777" w:rsidR="00402C40" w:rsidRDefault="00402C40">
      <w:r>
        <w:separator/>
      </w:r>
    </w:p>
  </w:footnote>
  <w:footnote w:type="continuationSeparator" w:id="0">
    <w:p w14:paraId="232448D3" w14:textId="77777777" w:rsidR="00402C40" w:rsidRDefault="0040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A36" w14:textId="77777777" w:rsidR="00473BCA" w:rsidRDefault="00402C40">
    <w:pPr>
      <w:pStyle w:val="a8"/>
    </w:pPr>
    <w:r>
      <w:pict w14:anchorId="16718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789B" w14:textId="77777777" w:rsidR="00473BCA" w:rsidRDefault="00402C40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1BE94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5EDF2200" wp14:editId="31284A7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878" w14:textId="77777777" w:rsidR="00473BCA" w:rsidRDefault="00402C40">
    <w:pPr>
      <w:pStyle w:val="a8"/>
    </w:pPr>
    <w:r>
      <w:pict w14:anchorId="66B1D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5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02C40"/>
    <w:rsid w:val="00450D37"/>
    <w:rsid w:val="00473BCA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33C75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CD207D"/>
  <w15:chartTrackingRefBased/>
  <w15:docId w15:val="{11DC7E68-2E26-458D-A3A6-87A896A7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styleId="af">
    <w:name w:val="Normal (Web)"/>
    <w:basedOn w:val="a"/>
    <w:uiPriority w:val="99"/>
    <w:unhideWhenUsed/>
    <w:rsid w:val="00A33C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A33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2022-06-21T07:45:00Z</dcterms:created>
  <dcterms:modified xsi:type="dcterms:W3CDTF">2022-06-21T07:47:00Z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